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00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8016"/>
      </w:tblGrid>
      <w:tr w14:paraId="27225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44C5A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58A1C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27461">
            <w:pPr>
              <w:widowControl/>
              <w:spacing w:line="560" w:lineRule="exact"/>
              <w:jc w:val="center"/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  <w:t>泉州市经办工程担保保函工程担保</w:t>
            </w:r>
          </w:p>
          <w:p w14:paraId="5BEDCA94">
            <w:pPr>
              <w:widowControl/>
              <w:spacing w:line="560" w:lineRule="exact"/>
              <w:jc w:val="center"/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  <w:t>机构备案名单</w:t>
            </w:r>
          </w:p>
        </w:tc>
      </w:tr>
      <w:tr w14:paraId="3BFB6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03F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8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E27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公司名称</w:t>
            </w:r>
          </w:p>
        </w:tc>
      </w:tr>
      <w:tr w14:paraId="3A340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BE9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8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CCE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福建聚融信工程担保有限公司</w:t>
            </w:r>
          </w:p>
        </w:tc>
      </w:tr>
      <w:tr w14:paraId="6F7EC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48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8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1CD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福建松柏担保有限公司</w:t>
            </w:r>
          </w:p>
        </w:tc>
      </w:tr>
      <w:tr w14:paraId="24057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39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8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C1D3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泉州玖玖工程担保有限公司</w:t>
            </w:r>
          </w:p>
        </w:tc>
      </w:tr>
      <w:tr w14:paraId="23622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3B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8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1B29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福建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建工程担保有限公司</w:t>
            </w:r>
          </w:p>
        </w:tc>
      </w:tr>
    </w:tbl>
    <w:p w14:paraId="1B8C403B"/>
    <w:p w14:paraId="330F27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78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2026-08-31T01:45:39Z</dcterms:created>
  <dc:creator>21751</dc:creator>
  <cp:lastModifiedBy>梦</cp:lastModifiedBy>
  <dcterms:modified xsi:type="dcterms:W3CDTF">2026-08-31T01:45:46Z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eyJoZGlkIjoiMjgyYTEwNWRjNWVkNzVmNDIyN2FjNDA4N2RmNzYyMzIiLCJ1c2VySWQiOiI1ODY5NTE1MjAifQ==</vt:lpwstr>
  </property>
  <property fmtid="{D5CDD505-2E9C-101B-9397-08002B2CF9AE}" pid="4" name="ICV">
    <vt:lpwstr>FD50474686624C7181F34759BE98D51A_12</vt:lpwstr>
  </property>
</Properties>
</file>