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00" w:lineRule="exact"/>
        <w:ind w:right="640" w:firstLine="880" w:firstLineChars="20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eastAsia="方正小标宋简体" w:cs="方正小标宋简体"/>
          <w:sz w:val="44"/>
          <w:szCs w:val="44"/>
        </w:rPr>
        <w:t>年泉州市“安薪项目”项目名单</w:t>
      </w:r>
    </w:p>
    <w:tbl>
      <w:tblPr>
        <w:tblStyle w:val="6"/>
        <w:tblpPr w:leftFromText="180" w:rightFromText="180" w:vertAnchor="text" w:horzAnchor="margin" w:tblpXSpec="center" w:tblpY="405"/>
        <w:tblW w:w="13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3"/>
        <w:gridCol w:w="3434"/>
        <w:gridCol w:w="992"/>
        <w:gridCol w:w="2733"/>
        <w:gridCol w:w="288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tabs>
                <w:tab w:val="left" w:pos="11432"/>
              </w:tabs>
              <w:spacing w:line="310" w:lineRule="exact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  <w:p>
            <w:pPr>
              <w:spacing w:line="31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所在地</w:t>
            </w:r>
          </w:p>
        </w:tc>
        <w:tc>
          <w:tcPr>
            <w:tcW w:w="3434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行业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建设单位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施工总承包单位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3434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泉州市智慧水务综合调度指挥和保障中心项目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泉州水利投资有限公司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3434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城建乐居星垵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泉州市东海投资管理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3434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泉州市海丝金融中心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泉州发展集团有限公司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3434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西华洋片区改造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sz w:val="24"/>
                <w:szCs w:val="24"/>
              </w:rPr>
              <w:t>安置房工程（一期）</w:t>
            </w:r>
            <w:r>
              <w:rPr>
                <w:rFonts w:ascii="宋体" w:cs="宋体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sz w:val="24"/>
                <w:szCs w:val="24"/>
              </w:rPr>
              <w:t>丰</w:t>
            </w:r>
            <w:r>
              <w:rPr>
                <w:rFonts w:ascii="宋体" w:cs="宋体"/>
                <w:sz w:val="24"/>
                <w:szCs w:val="24"/>
              </w:rPr>
              <w:t>2022-16</w:t>
            </w:r>
            <w:r>
              <w:rPr>
                <w:rFonts w:hint="eastAsia" w:ascii="宋体" w:cs="宋体"/>
                <w:sz w:val="24"/>
                <w:szCs w:val="24"/>
              </w:rPr>
              <w:t>地块</w:t>
            </w:r>
            <w:r>
              <w:rPr>
                <w:rFonts w:ascii="宋体" w:cs="宋体"/>
                <w:sz w:val="24"/>
                <w:szCs w:val="24"/>
              </w:rPr>
              <w:t>)(</w:t>
            </w:r>
            <w:r>
              <w:rPr>
                <w:rFonts w:hint="eastAsia" w:ascii="宋体" w:cs="宋体"/>
                <w:sz w:val="24"/>
                <w:szCs w:val="24"/>
              </w:rPr>
              <w:t>丰</w:t>
            </w:r>
            <w:r>
              <w:rPr>
                <w:rFonts w:ascii="宋体" w:cs="宋体"/>
                <w:sz w:val="24"/>
                <w:szCs w:val="24"/>
              </w:rPr>
              <w:t>2022-17</w:t>
            </w:r>
            <w:r>
              <w:rPr>
                <w:rFonts w:hint="eastAsia" w:ascii="宋体" w:cs="宋体"/>
                <w:sz w:val="24"/>
                <w:szCs w:val="24"/>
              </w:rPr>
              <w:t>地块</w:t>
            </w:r>
            <w:r>
              <w:rPr>
                <w:rFonts w:ascii="宋体" w:cs="宋体"/>
                <w:sz w:val="24"/>
                <w:szCs w:val="24"/>
              </w:rPr>
              <w:t>)</w:t>
            </w:r>
            <w:r>
              <w:rPr>
                <w:rFonts w:ascii="宋体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泉州市住宅建设开发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泉州建工集团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3434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莲花中心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泉州金海投资有限公司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福建省兴盛建设工程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市直</w:t>
            </w:r>
          </w:p>
        </w:tc>
        <w:tc>
          <w:tcPr>
            <w:tcW w:w="3434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城建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sz w:val="24"/>
                <w:szCs w:val="24"/>
              </w:rPr>
              <w:t>水墨观海（二）期项目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泉州城建集团观海地产有限公司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中建科工集团有限公司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鲤城区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金鲤大道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泉州城建工程管理咨询有限公司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福建省融旗建设工程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鲤城区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鲤城区繁荣大道（笋江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sz w:val="24"/>
                <w:szCs w:val="24"/>
              </w:rPr>
              <w:t>内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环路）段道路工程设计施工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总承包（</w:t>
            </w:r>
            <w:r>
              <w:rPr>
                <w:rFonts w:ascii="宋体" w:cs="宋体"/>
                <w:sz w:val="24"/>
                <w:szCs w:val="24"/>
              </w:rPr>
              <w:t>EPC</w:t>
            </w:r>
            <w:r>
              <w:rPr>
                <w:rFonts w:hint="eastAsia" w:ascii="宋体" w:cs="宋体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福建省泉州市城市综合开发有限责任公司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鲤城区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滨江</w:t>
            </w: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sz w:val="24"/>
                <w:szCs w:val="24"/>
              </w:rPr>
              <w:t>号广场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泉州鹏博投资有限公司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spacing w:line="31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鲤城区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鲤城区站前大道西侧片区配套市政道路项目（配套道路一、配套道路六、配套道路十一）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泉州海悦建设有限公司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中建国际工程有限公司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314"/>
        <w:tblW w:w="13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3"/>
        <w:gridCol w:w="3434"/>
        <w:gridCol w:w="992"/>
        <w:gridCol w:w="2733"/>
        <w:gridCol w:w="288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丰泽区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丰</w:t>
            </w:r>
            <w:r>
              <w:rPr>
                <w:rFonts w:ascii="宋体" w:cs="宋体"/>
                <w:sz w:val="24"/>
                <w:szCs w:val="24"/>
              </w:rPr>
              <w:t>2022-41</w:t>
            </w:r>
            <w:r>
              <w:rPr>
                <w:rFonts w:hint="eastAsia" w:ascii="宋体" w:cs="宋体"/>
                <w:sz w:val="24"/>
                <w:szCs w:val="24"/>
              </w:rPr>
              <w:t>号地块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泉州悦泽地产开发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中建协和建设有限公司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丰泽区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新华路北拓及纬三路工程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sz w:val="24"/>
                <w:szCs w:val="24"/>
              </w:rPr>
              <w:t>一期</w:t>
            </w:r>
            <w:r>
              <w:rPr>
                <w:rFonts w:ascii="宋体" w:cs="宋体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福建泉州市土地开发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隆恩建设工程有限公司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丰泽区</w:t>
            </w:r>
          </w:p>
        </w:tc>
        <w:tc>
          <w:tcPr>
            <w:tcW w:w="343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天瓒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泉州星泽房地产开发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隆恩建设工程有限公司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丰泽区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泰山石化总部基地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泰山石化</w:t>
            </w:r>
            <w:r>
              <w:rPr>
                <w:rFonts w:ascii="宋体" w:cs="宋体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sz w:val="24"/>
                <w:szCs w:val="24"/>
              </w:rPr>
              <w:t>福建</w:t>
            </w:r>
            <w:r>
              <w:rPr>
                <w:rFonts w:ascii="宋体" w:cs="宋体"/>
                <w:sz w:val="24"/>
                <w:szCs w:val="24"/>
              </w:rPr>
              <w:t>)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福建省兴盛建设工程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洛江区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万虹路（河市中学至马甲新庵岭）市政道路拓改工程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泉州市洛江城建国有资产投资有限公司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中京銮泰集团有限公司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洛江区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洛江区万虹路（国道</w:t>
            </w:r>
            <w:r>
              <w:rPr>
                <w:rFonts w:ascii="宋体" w:cs="宋体"/>
                <w:sz w:val="24"/>
                <w:szCs w:val="24"/>
              </w:rPr>
              <w:t>324-</w:t>
            </w:r>
            <w:r>
              <w:rPr>
                <w:rFonts w:hint="eastAsia" w:ascii="宋体" w:cs="宋体"/>
                <w:sz w:val="24"/>
                <w:szCs w:val="24"/>
              </w:rPr>
              <w:t>河市中学）道路改造提升工程（第三标段</w:t>
            </w:r>
            <w:r>
              <w:rPr>
                <w:rFonts w:ascii="宋体" w:cs="宋体"/>
                <w:sz w:val="24"/>
                <w:szCs w:val="24"/>
              </w:rPr>
              <w:t>K8+400-K13+127.413</w:t>
            </w:r>
            <w:r>
              <w:rPr>
                <w:rFonts w:hint="eastAsia" w:ascii="宋体" w:cs="宋体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泉州市洛江城建国有资产有限公司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福建德耀建设有限公司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洛江区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泉州第十一中学塘西校区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泉州第十一中学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福建建工集团有限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责任公司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洛江区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城建·乐居安达小区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泉州建工集团有限公司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泉州建工集团有限公司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泉港区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天悦名郡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福建坤禾投资有限公司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福建省中亿宏友建筑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泉港区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泉港区职教培训创业园项目</w:t>
            </w:r>
            <w:r>
              <w:rPr>
                <w:rFonts w:ascii="宋体" w:cs="宋体"/>
                <w:sz w:val="24"/>
                <w:szCs w:val="24"/>
              </w:rPr>
              <w:t>--01</w:t>
            </w:r>
            <w:r>
              <w:rPr>
                <w:rFonts w:hint="eastAsia" w:ascii="宋体" w:cs="宋体"/>
                <w:sz w:val="24"/>
                <w:szCs w:val="24"/>
              </w:rPr>
              <w:t>地块、</w:t>
            </w:r>
            <w:r>
              <w:rPr>
                <w:rFonts w:ascii="宋体" w:cs="宋体"/>
                <w:sz w:val="24"/>
                <w:szCs w:val="24"/>
              </w:rPr>
              <w:t>02</w:t>
            </w:r>
            <w:r>
              <w:rPr>
                <w:rFonts w:hint="eastAsia" w:ascii="宋体" w:cs="宋体"/>
                <w:sz w:val="24"/>
                <w:szCs w:val="24"/>
              </w:rPr>
              <w:t>地块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泉州市泉港区教科文产业发展有限公司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福建省五建建设集团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</w:rPr>
              <w:t>泉港区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泉港南部截污管道</w:t>
            </w:r>
            <w:r>
              <w:rPr>
                <w:rFonts w:ascii="宋体" w:cs="宋体"/>
                <w:sz w:val="24"/>
                <w:szCs w:val="24"/>
              </w:rPr>
              <w:t>2#</w:t>
            </w:r>
            <w:r>
              <w:rPr>
                <w:rFonts w:hint="eastAsia" w:ascii="宋体" w:cs="宋体"/>
                <w:sz w:val="24"/>
                <w:szCs w:val="24"/>
              </w:rPr>
              <w:t>泵站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改造工程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泉州市泉港区城市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管理局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泉州水务工程建设集团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</w:rPr>
              <w:t>石狮市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前园片区改造</w:t>
            </w:r>
            <w:r>
              <w:rPr>
                <w:rFonts w:ascii="宋体"/>
                <w:sz w:val="24"/>
                <w:szCs w:val="24"/>
              </w:rPr>
              <w:t>—</w:t>
            </w:r>
            <w:r>
              <w:rPr>
                <w:rFonts w:hint="eastAsia" w:ascii="宋体" w:cs="宋体"/>
                <w:sz w:val="24"/>
                <w:szCs w:val="24"/>
              </w:rPr>
              <w:t>安置区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石狮市城市资源经营有限责任公司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中建协和建设有限公司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</w:rPr>
              <w:t>石狮市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石狮市金曾片区安置项目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石狮市城市资源经营有限责任公司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中建协和建设有限公司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24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</w:rPr>
              <w:t>石狮市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石狮市大仑东片区（一期）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安置项目</w:t>
            </w:r>
            <w:r>
              <w:rPr>
                <w:rFonts w:ascii="宋体" w:cs="宋体"/>
                <w:sz w:val="24"/>
                <w:szCs w:val="24"/>
              </w:rPr>
              <w:t>-1#~3#</w:t>
            </w:r>
            <w:r>
              <w:rPr>
                <w:rFonts w:hint="eastAsia" w:ascii="宋体" w:cs="宋体"/>
                <w:sz w:val="24"/>
                <w:szCs w:val="24"/>
              </w:rPr>
              <w:t>、</w:t>
            </w:r>
            <w:r>
              <w:rPr>
                <w:rFonts w:ascii="宋体" w:cs="宋体"/>
                <w:sz w:val="24"/>
                <w:szCs w:val="24"/>
              </w:rPr>
              <w:t>5#~11#</w:t>
            </w:r>
            <w:r>
              <w:rPr>
                <w:rFonts w:hint="eastAsia" w:ascii="宋体" w:cs="宋体"/>
                <w:sz w:val="24"/>
                <w:szCs w:val="24"/>
              </w:rPr>
              <w:t>、</w:t>
            </w:r>
            <w:r>
              <w:rPr>
                <w:rFonts w:ascii="宋体" w:cs="宋体"/>
                <w:sz w:val="24"/>
                <w:szCs w:val="24"/>
              </w:rPr>
              <w:t>12#</w:t>
            </w:r>
            <w:r>
              <w:rPr>
                <w:rFonts w:hint="eastAsia" w:ascii="宋体" w:cs="宋体"/>
                <w:sz w:val="24"/>
                <w:szCs w:val="24"/>
              </w:rPr>
              <w:t>、</w:t>
            </w:r>
            <w:r>
              <w:rPr>
                <w:rFonts w:ascii="宋体" w:cs="宋体"/>
                <w:sz w:val="24"/>
                <w:szCs w:val="24"/>
              </w:rPr>
              <w:t>13#</w:t>
            </w:r>
            <w:r>
              <w:rPr>
                <w:rFonts w:hint="eastAsia" w:ascii="宋体" w:cs="宋体"/>
                <w:sz w:val="24"/>
                <w:szCs w:val="24"/>
              </w:rPr>
              <w:t>、地下室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石狮市城市资源经营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有限责任公司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中建三局集团有限公司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Style w:val="10"/>
                <w:rFonts w:hint="eastAsia" w:ascii="宋体" w:hAnsi="宋体" w:cs="宋体"/>
                <w:sz w:val="24"/>
                <w:szCs w:val="24"/>
              </w:rPr>
              <w:t>晋江市</w:t>
            </w:r>
          </w:p>
        </w:tc>
        <w:tc>
          <w:tcPr>
            <w:tcW w:w="34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晋江市科创新区安置房</w:t>
            </w:r>
            <w:r>
              <w:rPr>
                <w:rFonts w:ascii="宋体" w:cs="宋体"/>
                <w:sz w:val="24"/>
                <w:szCs w:val="24"/>
              </w:rPr>
              <w:t>EFG</w:t>
            </w:r>
            <w:r>
              <w:rPr>
                <w:rFonts w:hint="eastAsia" w:ascii="宋体" w:cs="宋体"/>
                <w:sz w:val="24"/>
                <w:szCs w:val="24"/>
              </w:rPr>
              <w:t>区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晋江市兆壹建设发展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福建省二建建设集团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ascii="宋体" w:cs="Times New Roman"/>
          <w:sz w:val="32"/>
          <w:szCs w:val="32"/>
        </w:rPr>
      </w:pPr>
    </w:p>
    <w:p>
      <w:pPr>
        <w:spacing w:line="320" w:lineRule="exact"/>
        <w:rPr>
          <w:rFonts w:ascii="宋体" w:cs="Times New Roman"/>
          <w:sz w:val="32"/>
          <w:szCs w:val="32"/>
        </w:rPr>
      </w:pPr>
    </w:p>
    <w:p>
      <w:pPr>
        <w:spacing w:line="320" w:lineRule="exact"/>
        <w:rPr>
          <w:rFonts w:ascii="宋体" w:cs="Times New Roman"/>
          <w:sz w:val="32"/>
          <w:szCs w:val="32"/>
        </w:rPr>
      </w:pPr>
    </w:p>
    <w:p>
      <w:pPr>
        <w:spacing w:line="320" w:lineRule="exact"/>
        <w:rPr>
          <w:rFonts w:ascii="宋体" w:cs="Times New Roman"/>
          <w:sz w:val="32"/>
          <w:szCs w:val="32"/>
        </w:rPr>
      </w:pPr>
    </w:p>
    <w:p>
      <w:pPr>
        <w:spacing w:line="320" w:lineRule="exact"/>
        <w:rPr>
          <w:rFonts w:ascii="宋体" w:cs="Times New Roman"/>
          <w:sz w:val="24"/>
          <w:szCs w:val="24"/>
        </w:rPr>
      </w:pPr>
    </w:p>
    <w:p>
      <w:pPr>
        <w:spacing w:line="3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3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3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320" w:lineRule="exact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58"/>
        <w:tblW w:w="13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3"/>
        <w:gridCol w:w="3434"/>
        <w:gridCol w:w="992"/>
        <w:gridCol w:w="2733"/>
        <w:gridCol w:w="288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晋江市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晋江市华侨中学教学图书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综合楼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晋江市华侨中学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福建磊鑫（集团）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晋江市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福建省集成电路产业园区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sz w:val="24"/>
                <w:szCs w:val="24"/>
              </w:rPr>
              <w:t>工业园）景观北路市政道路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福建省晋江集成电路产业园区开发建设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江西中煤建设集团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28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南安市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南安市委党校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南安市城市发展集团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福建建工集团有限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责任公司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29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南安市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缦云小区（东地块）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泉州兆晟置业有限公司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福建平祥建设工程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30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南安市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武荣大桥工程总承包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泉州市南翼港区发展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中建海峡建设发展有限公司（联合体成员：福建南建建设发展有限责任公司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cs="宋体"/>
                <w:sz w:val="24"/>
                <w:szCs w:val="24"/>
              </w:rPr>
              <w:t>中交公路规划设计院有限公司）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31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南安市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南安市总医院官桥分院迁建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项目工程总承包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南安市总医院官桥分院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福建建工集团有限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责任公司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南安市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源昌文昌里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南安市源能置业发展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福建省源昌建设工程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惠安县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福建惠芯人工智能智造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产业园项目二期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惠安经济开发区园区建设发展有限公司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福建建工集团有限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责任公司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惠安县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县道</w:t>
            </w:r>
            <w:r>
              <w:rPr>
                <w:rFonts w:ascii="宋体" w:cs="宋体"/>
                <w:sz w:val="24"/>
                <w:szCs w:val="24"/>
              </w:rPr>
              <w:t>310</w:t>
            </w:r>
            <w:r>
              <w:rPr>
                <w:rFonts w:hint="eastAsia" w:ascii="宋体" w:cs="宋体"/>
                <w:sz w:val="24"/>
                <w:szCs w:val="24"/>
              </w:rPr>
              <w:t>道路拓宽工程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交通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惠安惠达站场经营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中交第二航务工程局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有限公司福州分公司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惠安县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泉州市惠安技术学校二期工程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sz w:val="24"/>
                <w:szCs w:val="24"/>
              </w:rPr>
              <w:t>教学楼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泉州市惠安技术学校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福建省汤头建工集团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安溪县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泉州白濑水利枢纽工程参内安置区</w:t>
            </w:r>
            <w:r>
              <w:rPr>
                <w:rFonts w:ascii="宋体" w:cs="宋体"/>
                <w:sz w:val="24"/>
                <w:szCs w:val="24"/>
              </w:rPr>
              <w:t>A-01</w:t>
            </w:r>
            <w:r>
              <w:rPr>
                <w:rFonts w:hint="eastAsia" w:ascii="宋体" w:cs="宋体"/>
                <w:sz w:val="24"/>
                <w:szCs w:val="24"/>
              </w:rPr>
              <w:t>地块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安溪县小城镇建设投资有限公司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福建建工集团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有限责任公司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安溪县</w:t>
            </w:r>
          </w:p>
        </w:tc>
        <w:tc>
          <w:tcPr>
            <w:tcW w:w="34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泉州白濑水利枢纽工程参内安置区</w:t>
            </w:r>
            <w:r>
              <w:rPr>
                <w:rFonts w:ascii="宋体" w:cs="宋体"/>
                <w:sz w:val="24"/>
                <w:szCs w:val="24"/>
              </w:rPr>
              <w:t>F</w:t>
            </w:r>
            <w:r>
              <w:rPr>
                <w:rFonts w:hint="eastAsia" w:ascii="宋体" w:cs="宋体"/>
                <w:sz w:val="24"/>
                <w:szCs w:val="24"/>
              </w:rPr>
              <w:t>地块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安溪县小城镇建设投资有限公司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厦门市建安集团有限公司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158"/>
        <w:tblW w:w="13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3"/>
        <w:gridCol w:w="3434"/>
        <w:gridCol w:w="992"/>
        <w:gridCol w:w="2733"/>
        <w:gridCol w:w="288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安溪县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国道</w:t>
            </w:r>
            <w:r>
              <w:rPr>
                <w:rFonts w:ascii="宋体" w:cs="宋体"/>
                <w:sz w:val="24"/>
                <w:szCs w:val="24"/>
              </w:rPr>
              <w:t>G358</w:t>
            </w:r>
            <w:r>
              <w:rPr>
                <w:rFonts w:hint="eastAsia" w:ascii="宋体" w:cs="宋体"/>
                <w:sz w:val="24"/>
                <w:szCs w:val="24"/>
              </w:rPr>
              <w:t>线安溪城厢至官桥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段公路工程及市政配套工程（第Ⅴ标）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交通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安溪安盈投资有限公司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中交第二航务工程局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39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永春县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兴宇富临国际及富临国际酒店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福建省兴宇房地产开发有限公司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福建省金正建设工程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40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永春县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永春县轻工智造产业园项目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永春工业园区开发投资有限公司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福建建工集团有限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责任公司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永春县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美岭新榜尊邸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泉州市美岭环宇置业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中博城建工有限公司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永春县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东昇天玺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永春创元置业有限公司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福建创永建设工程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永春县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永春县城乡供水一体化设计采购施工总承包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水利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永春县自来水有限公司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福建省水利水电工程局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德化紫洋陶瓷科技文化产业园项目－道路及边坡防护绿地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德化工业园区开发投资有限公司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福建第一公路工程集团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福建省德化职业技术学校二期控规用地建设项目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福建省德化职业技术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厦门特房建设工程集团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德化县城区大外环路盖德至英山段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含大坂连接线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除</w:t>
            </w:r>
            <w:r>
              <w:rPr>
                <w:rFonts w:ascii="宋体" w:hAnsi="宋体" w:cs="宋体"/>
                <w:sz w:val="24"/>
                <w:szCs w:val="24"/>
              </w:rPr>
              <w:t>K0+160-K0+300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K3+189.235-K3+577.235</w:t>
            </w:r>
            <w:r>
              <w:rPr>
                <w:rFonts w:hint="eastAsia" w:ascii="宋体" w:hAnsi="宋体" w:cs="宋体"/>
                <w:sz w:val="24"/>
                <w:szCs w:val="24"/>
              </w:rPr>
              <w:t>段外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德化县路桥建设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中铁十七局集团有限公司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德化县中医院综合楼项目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德化县中医院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厦门市建安集团有限公司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48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台商区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杏东产业园区邻里中心项目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房建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泉州台商投资区杏东投资有限责任公司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厦门思总建设有限公司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台商区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泉州台商投资区东西大道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延伸段工程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泉州台商投资区城市建设发展有限公司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福建第一公路工程集团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28" w:type="dxa"/>
            <w:vAlign w:val="center"/>
          </w:tcPr>
          <w:p>
            <w:pPr>
              <w:spacing w:line="29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50</w:t>
            </w:r>
          </w:p>
        </w:tc>
        <w:tc>
          <w:tcPr>
            <w:tcW w:w="137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台商区</w:t>
            </w:r>
          </w:p>
        </w:tc>
        <w:tc>
          <w:tcPr>
            <w:tcW w:w="3434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泉州台商投资区海山大道第四标段工程总承包（</w:t>
            </w:r>
            <w:r>
              <w:rPr>
                <w:rFonts w:ascii="宋体" w:cs="宋体"/>
                <w:sz w:val="24"/>
                <w:szCs w:val="24"/>
              </w:rPr>
              <w:t>EPC</w:t>
            </w:r>
            <w:r>
              <w:rPr>
                <w:rFonts w:hint="eastAsia" w:ascii="宋体" w:cs="宋体"/>
                <w:sz w:val="24"/>
                <w:szCs w:val="24"/>
              </w:rPr>
              <w:t>）项目</w:t>
            </w:r>
          </w:p>
        </w:tc>
        <w:tc>
          <w:tcPr>
            <w:tcW w:w="992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市政</w:t>
            </w:r>
          </w:p>
        </w:tc>
        <w:tc>
          <w:tcPr>
            <w:tcW w:w="2733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泉州台商投资区城市建设发展有限公司、泉州台商投资区水务投资经营有限公司</w:t>
            </w:r>
          </w:p>
        </w:tc>
        <w:tc>
          <w:tcPr>
            <w:tcW w:w="2880" w:type="dxa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中交第二航务工程局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有限公司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spacing w:line="320" w:lineRule="exact"/>
        <w:rPr>
          <w:rFonts w:cs="Times New Roman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ind w:firstLine="160" w:firstLineChars="50"/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7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8EF"/>
    <w:rsid w:val="0012609E"/>
    <w:rsid w:val="00154970"/>
    <w:rsid w:val="00221B43"/>
    <w:rsid w:val="002A7CCD"/>
    <w:rsid w:val="003A7D94"/>
    <w:rsid w:val="003E1765"/>
    <w:rsid w:val="004013CA"/>
    <w:rsid w:val="004162F0"/>
    <w:rsid w:val="00443A8A"/>
    <w:rsid w:val="00505E09"/>
    <w:rsid w:val="00512A9D"/>
    <w:rsid w:val="00783C6D"/>
    <w:rsid w:val="00792C62"/>
    <w:rsid w:val="00833377"/>
    <w:rsid w:val="009E6C83"/>
    <w:rsid w:val="00A16856"/>
    <w:rsid w:val="00A24F6C"/>
    <w:rsid w:val="00AC53D0"/>
    <w:rsid w:val="00B25310"/>
    <w:rsid w:val="00B47B2F"/>
    <w:rsid w:val="00C6709C"/>
    <w:rsid w:val="00CD5C2A"/>
    <w:rsid w:val="00D028EF"/>
    <w:rsid w:val="00D13AF1"/>
    <w:rsid w:val="00D858FE"/>
    <w:rsid w:val="00D953C1"/>
    <w:rsid w:val="00DA0992"/>
    <w:rsid w:val="00DE3FFA"/>
    <w:rsid w:val="00E2738B"/>
    <w:rsid w:val="00E308CE"/>
    <w:rsid w:val="00F268B4"/>
    <w:rsid w:val="00FB4B9A"/>
    <w:rsid w:val="00FC481D"/>
    <w:rsid w:val="02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customStyle="1" w:styleId="9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0">
    <w:name w:val="ant-cascader-picker-label"/>
    <w:basedOn w:val="7"/>
    <w:uiPriority w:val="99"/>
  </w:style>
  <w:style w:type="character" w:customStyle="1" w:styleId="11">
    <w:name w:val="Header Char"/>
    <w:basedOn w:val="7"/>
    <w:link w:val="5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Footer Char"/>
    <w:basedOn w:val="7"/>
    <w:link w:val="4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Balloon Text Char"/>
    <w:basedOn w:val="7"/>
    <w:link w:val="3"/>
    <w:semiHidden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654</Words>
  <Characters>3733</Characters>
  <Lines>0</Lines>
  <Paragraphs>0</Paragraphs>
  <TotalTime>157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2024-12-19T07:01:00Z</dcterms:created>
  <dc:creator>xb21cn</dc:creator>
  <cp:lastModifiedBy>User</cp:lastModifiedBy>
  <cp:lastPrinted>2024-12-24T02:11:00Z</cp:lastPrinted>
  <dcterms:modified xsi:type="dcterms:W3CDTF">2024-12-24T07:02:42Z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