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泉州市零工市场（驿站）工作考核表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cs="仿宋"/>
          <w:color w:val="000000"/>
          <w:sz w:val="21"/>
          <w:szCs w:val="21"/>
          <w:lang w:eastAsia="zh-CN"/>
        </w:rPr>
        <w:t>实施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单位名称（盖章）：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     </w:t>
      </w:r>
      <w:r>
        <w:rPr>
          <w:rFonts w:hint="eastAsia" w:cs="仿宋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所属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县市区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：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    </w:t>
      </w:r>
      <w:r>
        <w:rPr>
          <w:rFonts w:hint="eastAsia" w:cs="仿宋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考核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日期：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年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月</w:t>
      </w:r>
      <w:r>
        <w:rPr>
          <w:rFonts w:hint="eastAsia" w:ascii="仿宋" w:hAnsi="仿宋" w:eastAsia="仿宋" w:cs="仿宋"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日</w:t>
      </w:r>
    </w:p>
    <w:tbl>
      <w:tblPr>
        <w:tblStyle w:val="3"/>
        <w:tblW w:w="54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723"/>
        <w:gridCol w:w="1450"/>
        <w:gridCol w:w="9043"/>
        <w:gridCol w:w="893"/>
        <w:gridCol w:w="95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2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基本分值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自评分值</w:t>
            </w:r>
          </w:p>
        </w:tc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42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21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服务场所</w:t>
            </w:r>
          </w:p>
        </w:tc>
        <w:tc>
          <w:tcPr>
            <w:tcW w:w="27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零工市场(驿站)应在明显位置处统一标识，应遵循科学规划、合理选址、节约资源的原则，服务场所功能划分明确，符合国家和省、市有关安全规定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（零工市场服务场所面积应不少于200㎡，零工驿站服务场所面积应不少于30㎡）。</w:t>
            </w:r>
          </w:p>
        </w:tc>
        <w:tc>
          <w:tcPr>
            <w:tcW w:w="26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服务设施</w:t>
            </w:r>
          </w:p>
        </w:tc>
        <w:tc>
          <w:tcPr>
            <w:tcW w:w="27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应具备健全的服务制度、齐全的服务设备和办公设施设备、完整的服务项目、清晰的服务流程、专业的服务队伍。</w:t>
            </w:r>
          </w:p>
        </w:tc>
        <w:tc>
          <w:tcPr>
            <w:tcW w:w="2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2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配备适当数量的工作人员，设置工作岗位，明确岗位职责，工作人员具备相关政策、法律法规及业务知识的服务能力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（零工市场工作人员配备3人及以上得5分，2人得4分，1人得3分；零工驿站工作人员配备2人及以上得5分，1人得3分）。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（65分）</w:t>
            </w:r>
          </w:p>
        </w:tc>
        <w:tc>
          <w:tcPr>
            <w:tcW w:w="2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招聘服务</w:t>
            </w:r>
          </w:p>
        </w:tc>
        <w:tc>
          <w:tcPr>
            <w:tcW w:w="27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参与各类公共就业服务活动，指导务工招工群体进行线上求职招聘；就业服务场所工作时间应正常开放，开展即时供求对接并受理相关经办业务。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4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招聘服务</w:t>
            </w:r>
          </w:p>
        </w:tc>
        <w:tc>
          <w:tcPr>
            <w:tcW w:w="27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应充分利用就业服务场所各类信息服务渠道，合法规范、及时有效采集发布非全日制用工、临时性和阶段性用工等零工招聘信息，不得含有就业歧视性内容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（零工市场年发布岗位信息达500个以上的得5分，500个以下的得3分；零工驿站年发布岗位信息达200个以上的得5分，200个以下的得3分）。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4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求职服务</w:t>
            </w:r>
          </w:p>
        </w:tc>
        <w:tc>
          <w:tcPr>
            <w:tcW w:w="27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应为辖区内零工和用工主体提供针对性的免费公共就业服务，主要包括职业介绍、职业指导、政策咨询、失业登记、失业帮扶、困难援助、技能培训、创业服务等。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指导有意愿灵活就业求职人员如实规范进行求职登记，准确掌握服务对象基本信息、就业需求、就业能力等情况。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为有意愿灵活就业的求职人员提供“一对一”职业指导服务，精准匹配和推荐零工岗位信息。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（为每名登记在册的有意愿灵活就业的求职人员每人推荐3次以上得满分，2－3次得4分，1次得3分）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主动服务暂时无业的求职人员办理失业登记，并为就业困难人员等群体实施优先扶持和重点援助。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成功推荐就业岗位：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1.零工市场月均推荐10人成功就业得5分，月均每增加推荐1人成功就业，多得1分，满分15分。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2.零工驿站月均推荐5人成功就业得5分，月均每增加推荐1人成功就业，多得1.5分，满分15分。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4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政策服务</w:t>
            </w:r>
          </w:p>
        </w:tc>
        <w:tc>
          <w:tcPr>
            <w:tcW w:w="27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应定期发布有关促进就业的各类政策信息；向有意愿灵活就业且符合条件的人员精准推送。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4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培训创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业服务</w:t>
            </w:r>
          </w:p>
        </w:tc>
        <w:tc>
          <w:tcPr>
            <w:tcW w:w="27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根据零工人员的能力、素质和务工需求，提供符合实际、易学易用的培训课程或培训信息。受理经办灵活就业人员培训报名，推送培训项目和培训机构信息。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与相关培训机构建立紧密合作关系，根据零工市场岗位招聘需求，开发培训时间和培训方式更加灵活的培训项目，协助落实培训补贴政策。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为有创业意愿的灵活就业人员提供创业培训、项目推介、开业指导、担保贷款等创业服务。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2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向零工人员提供就近劳动维权服务的渠道和信息，包括当地公共法律服务、劳动保障监察维权服务等。严厉打击黑中介、发布虚假招聘信息以及其他违法活动等。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2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积极配合属地人社部门做好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本地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公共就业服务所需的零工岗位信息、求职信息、招聘信息、培训创业需求等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信息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报送工作。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其他奖励加分项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2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2年来获得过各级荣誉、宣传报道：国家级以上荣誉、宣传报道计5分；省级及以上荣誉、宣传报道计3分；市级以上的荣誉、宣传报道计1分；获得过县级以上的荣誉、宣传报道计0.5分。总计5分，需提供相关佐证。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786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563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2023-10-14T12:10:42Z</dcterms:created>
  <dc:creator>Administrator</dc:creator>
  <cp:lastModifiedBy>梦</cp:lastModifiedBy>
  <dcterms:modified xsi:type="dcterms:W3CDTF">2023-10-14T12:11:00Z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C0493CDC0D904E4F851738FE444741C2_12</vt:lpwstr>
  </property>
</Properties>
</file>