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华文中宋" w:eastAsia="方正小标宋简体" w:cs="Times New Roman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pacing w:val="-10"/>
          <w:sz w:val="44"/>
          <w:szCs w:val="44"/>
        </w:rPr>
        <w:t>泉州市经办工程担保保函工程担保机构备案名单</w:t>
      </w:r>
    </w:p>
    <w:tbl>
      <w:tblPr>
        <w:tblStyle w:val="4"/>
        <w:tblW w:w="894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690"/>
        <w:gridCol w:w="2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备案有效期至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福建聚融信工程担保有限公司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福建诚建工程担保有限公司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泉州市中小企业融资担保有限责任公司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泉州玖玖工程担保有限公司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3"/>
        <w:widowControl/>
        <w:spacing w:beforeAutospacing="0" w:afterAutospacing="0" w:line="600" w:lineRule="atLeast"/>
        <w:jc w:val="both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cs="Times New Roman"/>
      </w:rPr>
    </w:pPr>
    <w:r>
      <w:rPr>
        <w:rStyle w:val="6"/>
        <w:rFonts w:cs="宋体"/>
      </w:rPr>
      <w:t>—</w:t>
    </w:r>
    <w:r>
      <w:rPr>
        <w:rStyle w:val="6"/>
      </w:rPr>
      <w:t xml:space="preserve">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</w:rPr>
      <w:t xml:space="preserve"> </w:t>
    </w:r>
    <w:r>
      <w:rPr>
        <w:rStyle w:val="6"/>
        <w:rFonts w:cs="宋体"/>
      </w:rPr>
      <w:t>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5B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134</Characters>
  <Lines>0</Lines>
  <Paragraphs>0</Paragraphs>
  <TotalTime>0</TotalTime>
  <ScaleCrop>false</ScaleCrop>
  <LinksUpToDate>false</LinksUpToDate>
  <CharactersWithSpaces>134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2022-09-13T08:39:13Z</dcterms:created>
  <dc:creator>Administrator</dc:creator>
  <cp:lastModifiedBy>Administrator</cp:lastModifiedBy>
  <dcterms:modified xsi:type="dcterms:W3CDTF">2022-09-13T08:39:15Z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E59A049637A64CC9A448734D70BE6BA0</vt:lpwstr>
  </property>
</Properties>
</file>