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wordWrap w:val="0"/>
        <w:spacing w:before="0" w:beforeAutospacing="0" w:after="0" w:afterAutospacing="0" w:line="540" w:lineRule="atLeast"/>
        <w:rPr>
          <w:rFonts w:ascii="黑体" w:hAnsi="黑体" w:eastAsia="黑体" w:cs="黑体"/>
          <w:color w:val="424242"/>
          <w:sz w:val="32"/>
          <w:szCs w:val="32"/>
          <w:shd w:val="clear" w:color="auto" w:fill="FFFFFF"/>
        </w:rPr>
      </w:pPr>
      <w:r>
        <w:rPr>
          <w:rFonts w:hint="eastAsia" w:ascii="黑体" w:hAnsi="黑体" w:eastAsia="黑体" w:cs="黑体"/>
          <w:color w:val="424242"/>
          <w:sz w:val="32"/>
          <w:szCs w:val="32"/>
          <w:shd w:val="clear" w:color="auto" w:fill="FFFFFF"/>
        </w:rPr>
        <w:t>附件</w:t>
      </w:r>
      <w:r>
        <w:rPr>
          <w:rFonts w:ascii="黑体" w:hAnsi="黑体" w:eastAsia="黑体" w:cs="黑体"/>
          <w:color w:val="424242"/>
          <w:sz w:val="32"/>
          <w:szCs w:val="32"/>
          <w:shd w:val="clear" w:color="auto" w:fill="FFFFFF"/>
        </w:rPr>
        <w:t>2</w:t>
      </w:r>
    </w:p>
    <w:p>
      <w:pPr>
        <w:pStyle w:val="4"/>
        <w:widowControl/>
        <w:wordWrap w:val="0"/>
        <w:spacing w:before="0" w:beforeAutospacing="0" w:after="0" w:afterAutospacing="0" w:line="560" w:lineRule="exact"/>
        <w:jc w:val="center"/>
        <w:rPr>
          <w:rFonts w:ascii="方正小标宋简体" w:hAnsi="方正小标宋简体" w:eastAsia="方正小标宋简体" w:cs="Times New Roman"/>
          <w:color w:val="424242"/>
          <w:sz w:val="44"/>
          <w:szCs w:val="44"/>
          <w:shd w:val="clear" w:color="auto" w:fill="FFFFFF"/>
        </w:rPr>
      </w:pPr>
      <w:r>
        <w:rPr>
          <w:rFonts w:hint="eastAsia" w:ascii="方正小标宋简体" w:hAnsi="方正小标宋简体" w:eastAsia="方正小标宋简体" w:cs="方正小标宋简体"/>
          <w:color w:val="424242"/>
          <w:sz w:val="44"/>
          <w:szCs w:val="44"/>
          <w:shd w:val="clear" w:color="auto" w:fill="FFFFFF"/>
        </w:rPr>
        <w:t>泉州市人力资源和社会保障局</w:t>
      </w:r>
    </w:p>
    <w:p>
      <w:pPr>
        <w:pStyle w:val="4"/>
        <w:widowControl/>
        <w:wordWrap w:val="0"/>
        <w:spacing w:before="0" w:beforeAutospacing="0" w:after="0" w:afterAutospacing="0" w:line="560" w:lineRule="exact"/>
        <w:jc w:val="center"/>
        <w:rPr>
          <w:rFonts w:ascii="方正小标宋简体" w:hAnsi="方正小标宋简体" w:eastAsia="方正小标宋简体" w:cs="Times New Roman"/>
          <w:color w:val="424242"/>
          <w:sz w:val="44"/>
          <w:szCs w:val="44"/>
          <w:shd w:val="clear" w:color="auto" w:fill="FFFFFF"/>
        </w:rPr>
      </w:pPr>
      <w:r>
        <w:rPr>
          <w:rFonts w:hint="eastAsia" w:ascii="方正小标宋简体" w:hAnsi="方正小标宋简体" w:eastAsia="方正小标宋简体" w:cs="方正小标宋简体"/>
          <w:color w:val="424242"/>
          <w:sz w:val="44"/>
          <w:szCs w:val="44"/>
          <w:shd w:val="clear" w:color="auto" w:fill="FFFFFF"/>
        </w:rPr>
        <w:t>推进“双随机、一公开”监管统计表</w:t>
      </w:r>
    </w:p>
    <w:p>
      <w:pPr>
        <w:pStyle w:val="4"/>
        <w:widowControl/>
        <w:wordWrap w:val="0"/>
        <w:spacing w:before="0" w:beforeAutospacing="0" w:after="0" w:afterAutospacing="0" w:line="500" w:lineRule="exact"/>
        <w:rPr>
          <w:rFonts w:ascii="宋体" w:cs="宋体"/>
          <w:b/>
          <w:bCs/>
          <w:color w:val="424242"/>
          <w:sz w:val="27"/>
          <w:szCs w:val="27"/>
          <w:shd w:val="clear" w:color="auto" w:fill="FFFFFF"/>
        </w:rPr>
      </w:pPr>
      <w:r>
        <w:rPr>
          <w:rFonts w:hint="eastAsia" w:ascii="宋体" w:hAnsi="宋体" w:cs="宋体"/>
          <w:b/>
          <w:bCs/>
          <w:color w:val="424242"/>
          <w:sz w:val="27"/>
          <w:szCs w:val="27"/>
          <w:shd w:val="clear" w:color="auto" w:fill="FFFFFF"/>
        </w:rPr>
        <w:t>填报科室（单位）：</w:t>
      </w:r>
      <w:r>
        <w:rPr>
          <w:rFonts w:ascii="宋体" w:hAnsi="宋体" w:cs="宋体"/>
          <w:b/>
          <w:bCs/>
          <w:color w:val="424242"/>
          <w:sz w:val="27"/>
          <w:szCs w:val="27"/>
          <w:shd w:val="clear" w:color="auto" w:fill="FFFFFF"/>
        </w:rPr>
        <w:t xml:space="preserve">                   </w:t>
      </w:r>
      <w:r>
        <w:rPr>
          <w:rFonts w:hint="eastAsia" w:ascii="宋体" w:hAnsi="宋体" w:cs="宋体"/>
          <w:b/>
          <w:bCs/>
          <w:color w:val="424242"/>
          <w:sz w:val="27"/>
          <w:szCs w:val="27"/>
          <w:shd w:val="clear" w:color="auto" w:fill="FFFFFF"/>
        </w:rPr>
        <w:t>日期：</w:t>
      </w:r>
    </w:p>
    <w:p>
      <w:pPr>
        <w:pStyle w:val="4"/>
        <w:widowControl/>
        <w:wordWrap w:val="0"/>
        <w:snapToGrid w:val="0"/>
        <w:spacing w:before="0" w:beforeAutospacing="0" w:after="0" w:afterAutospacing="0" w:line="400" w:lineRule="exact"/>
        <w:rPr>
          <w:rFonts w:ascii="宋体" w:cs="宋体"/>
          <w:b/>
          <w:bCs/>
          <w:color w:val="424242"/>
          <w:sz w:val="27"/>
          <w:szCs w:val="27"/>
          <w:shd w:val="clear" w:color="auto" w:fill="FFFFFF"/>
        </w:rPr>
      </w:pPr>
      <w:r>
        <w:rPr>
          <w:rFonts w:hint="eastAsia" w:ascii="宋体" w:hAnsi="宋体" w:cs="宋体"/>
          <w:b/>
          <w:bCs/>
          <w:color w:val="424242"/>
          <w:sz w:val="27"/>
          <w:szCs w:val="27"/>
          <w:shd w:val="clear" w:color="auto" w:fill="FFFFFF"/>
        </w:rPr>
        <w:t>填报人：</w:t>
      </w:r>
      <w:r>
        <w:rPr>
          <w:rFonts w:ascii="宋体" w:hAnsi="宋体" w:cs="宋体"/>
          <w:b/>
          <w:bCs/>
          <w:color w:val="424242"/>
          <w:sz w:val="27"/>
          <w:szCs w:val="27"/>
          <w:shd w:val="clear" w:color="auto" w:fill="FFFFFF"/>
        </w:rPr>
        <w:t xml:space="preserve">                              </w:t>
      </w:r>
      <w:r>
        <w:rPr>
          <w:rFonts w:hint="eastAsia" w:ascii="宋体" w:hAnsi="宋体" w:cs="宋体"/>
          <w:b/>
          <w:bCs/>
          <w:color w:val="424242"/>
          <w:sz w:val="27"/>
          <w:szCs w:val="27"/>
          <w:shd w:val="clear" w:color="auto" w:fill="FFFFFF"/>
        </w:rPr>
        <w:t>联系电话：</w:t>
      </w:r>
    </w:p>
    <w:tbl>
      <w:tblPr>
        <w:tblStyle w:val="5"/>
        <w:tblpPr w:leftFromText="180" w:rightFromText="180" w:vertAnchor="text" w:horzAnchor="margin" w:tblpXSpec="center" w:tblpY="447"/>
        <w:tblOverlap w:val="never"/>
        <w:tblW w:w="9717" w:type="dxa"/>
        <w:tblInd w:w="0" w:type="dxa"/>
        <w:tblLayout w:type="fixed"/>
        <w:tblCellMar>
          <w:top w:w="15" w:type="dxa"/>
          <w:left w:w="15" w:type="dxa"/>
          <w:bottom w:w="15" w:type="dxa"/>
          <w:right w:w="15" w:type="dxa"/>
        </w:tblCellMar>
      </w:tblPr>
      <w:tblGrid>
        <w:gridCol w:w="656"/>
        <w:gridCol w:w="3187"/>
        <w:gridCol w:w="708"/>
        <w:gridCol w:w="5166"/>
      </w:tblGrid>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方正黑体_GBK" w:hAnsi="方正黑体_GBK" w:eastAsia="方正黑体_GBK" w:cs="Times New Roman"/>
                <w:color w:val="424242"/>
                <w:sz w:val="24"/>
                <w:szCs w:val="24"/>
              </w:rPr>
            </w:pPr>
            <w:r>
              <w:rPr>
                <w:rFonts w:hint="eastAsia" w:ascii="方正黑体_GBK" w:hAnsi="方正黑体_GBK" w:eastAsia="方正黑体_GBK" w:cs="方正黑体_GBK"/>
                <w:color w:val="424242"/>
                <w:kern w:val="0"/>
                <w:sz w:val="24"/>
                <w:szCs w:val="24"/>
              </w:rPr>
              <w:t>序号</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方正黑体_GBK" w:hAnsi="方正黑体_GBK" w:eastAsia="方正黑体_GBK" w:cs="Times New Roman"/>
                <w:color w:val="424242"/>
                <w:sz w:val="24"/>
                <w:szCs w:val="24"/>
              </w:rPr>
            </w:pPr>
            <w:r>
              <w:rPr>
                <w:rFonts w:hint="eastAsia" w:ascii="方正黑体_GBK" w:hAnsi="方正黑体_GBK" w:eastAsia="方正黑体_GBK" w:cs="方正黑体_GBK"/>
                <w:color w:val="424242"/>
                <w:kern w:val="0"/>
                <w:sz w:val="24"/>
                <w:szCs w:val="24"/>
              </w:rPr>
              <w:t>事项</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方正黑体_GBK" w:hAnsi="方正黑体_GBK" w:eastAsia="方正黑体_GBK" w:cs="Times New Roman"/>
                <w:color w:val="424242"/>
                <w:sz w:val="24"/>
                <w:szCs w:val="24"/>
              </w:rPr>
            </w:pPr>
            <w:r>
              <w:rPr>
                <w:rFonts w:hint="eastAsia" w:ascii="方正黑体_GBK" w:hAnsi="方正黑体_GBK" w:eastAsia="方正黑体_GBK" w:cs="方正黑体_GBK"/>
                <w:color w:val="424242"/>
                <w:kern w:val="0"/>
                <w:sz w:val="24"/>
                <w:szCs w:val="24"/>
              </w:rPr>
              <w:t>是</w:t>
            </w:r>
            <w:r>
              <w:rPr>
                <w:rFonts w:ascii="方正黑体_GBK" w:hAnsi="方正黑体_GBK" w:eastAsia="方正黑体_GBK" w:cs="方正黑体_GBK"/>
                <w:color w:val="424242"/>
                <w:kern w:val="0"/>
                <w:sz w:val="24"/>
                <w:szCs w:val="24"/>
              </w:rPr>
              <w:t>/</w:t>
            </w:r>
            <w:r>
              <w:rPr>
                <w:rFonts w:hint="eastAsia" w:ascii="方正黑体_GBK" w:hAnsi="方正黑体_GBK" w:eastAsia="方正黑体_GBK" w:cs="方正黑体_GBK"/>
                <w:color w:val="424242"/>
                <w:kern w:val="0"/>
                <w:sz w:val="24"/>
                <w:szCs w:val="24"/>
              </w:rPr>
              <w:t>否</w:t>
            </w: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方正黑体_GBK" w:hAnsi="方正黑体_GBK" w:eastAsia="方正黑体_GBK" w:cs="Times New Roman"/>
                <w:color w:val="424242"/>
                <w:sz w:val="24"/>
                <w:szCs w:val="24"/>
              </w:rPr>
            </w:pPr>
            <w:r>
              <w:rPr>
                <w:rFonts w:hint="eastAsia" w:ascii="方正黑体_GBK" w:hAnsi="方正黑体_GBK" w:eastAsia="方正黑体_GBK" w:cs="方正黑体_GBK"/>
                <w:color w:val="424242"/>
                <w:kern w:val="0"/>
                <w:sz w:val="24"/>
                <w:szCs w:val="24"/>
              </w:rPr>
              <w:t>具体情况</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1</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是否制定贯彻落实意见或工作方案</w:t>
            </w:r>
            <w:r>
              <w:rPr>
                <w:rFonts w:ascii="仿宋_GB2312" w:hAnsi="幼圆" w:eastAsia="仿宋_GB2312" w:cs="仿宋_GB2312"/>
                <w:color w:val="424242"/>
                <w:kern w:val="0"/>
                <w:sz w:val="22"/>
                <w:szCs w:val="22"/>
              </w:rPr>
              <w:t xml:space="preserve"> </w:t>
            </w:r>
            <w:r>
              <w:rPr>
                <w:rFonts w:hint="eastAsia" w:ascii="仿宋_GB2312" w:hAnsi="幼圆" w:eastAsia="仿宋_GB2312" w:cs="仿宋_GB2312"/>
                <w:color w:val="424242"/>
                <w:kern w:val="0"/>
                <w:sz w:val="22"/>
                <w:szCs w:val="22"/>
              </w:rPr>
              <w:t>（文件名、号）</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提供相关文件</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2</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是否制定并动态更新市级本部门抽查事项清单</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本部门检查事项清单</w:t>
            </w:r>
            <w:r>
              <w:rPr>
                <w:rStyle w:val="8"/>
                <w:rFonts w:hint="eastAsia" w:ascii="仿宋_GB2312" w:eastAsia="仿宋_GB2312" w:cs="仿宋_GB2312"/>
              </w:rPr>
              <w:t>项，列入“双随机、一公开”抽查事项清单项，其中一般事项</w:t>
            </w:r>
            <w:r>
              <w:rPr>
                <w:rStyle w:val="8"/>
                <w:rFonts w:ascii="仿宋_GB2312" w:eastAsia="仿宋_GB2312" w:cs="仿宋_GB2312"/>
              </w:rPr>
              <w:t xml:space="preserve">  </w:t>
            </w:r>
            <w:r>
              <w:rPr>
                <w:rStyle w:val="8"/>
                <w:rFonts w:hint="eastAsia" w:ascii="仿宋_GB2312" w:eastAsia="仿宋_GB2312" w:cs="仿宋_GB2312"/>
              </w:rPr>
              <w:t>项；重点抽查事项</w:t>
            </w:r>
            <w:r>
              <w:rPr>
                <w:rStyle w:val="8"/>
                <w:rFonts w:ascii="仿宋_GB2312" w:eastAsia="仿宋_GB2312" w:cs="仿宋_GB2312"/>
              </w:rPr>
              <w:t xml:space="preserve">     </w:t>
            </w:r>
            <w:r>
              <w:rPr>
                <w:rStyle w:val="8"/>
                <w:rFonts w:hint="eastAsia" w:ascii="仿宋_GB2312" w:eastAsia="仿宋_GB2312" w:cs="仿宋_GB2312"/>
              </w:rPr>
              <w:t>项。</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3</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本部门抽查事项清单是否对外公示</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公示的网址：</w:t>
            </w:r>
            <w:r>
              <w:rPr>
                <w:rStyle w:val="9"/>
                <w:rFonts w:ascii="仿宋_GB2312" w:eastAsia="仿宋_GB2312" w:cs="仿宋_GB2312"/>
              </w:rPr>
              <w:t xml:space="preserve">                    </w:t>
            </w:r>
            <w:r>
              <w:rPr>
                <w:rStyle w:val="9"/>
                <w:rFonts w:hint="eastAsia" w:ascii="仿宋_GB2312" w:eastAsia="仿宋_GB2312" w:cs="仿宋_GB2312"/>
              </w:rPr>
              <w:t>。</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4</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是否制定并动态更新跨部门抽查事项清单</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联合抽查事项</w:t>
            </w:r>
            <w:r>
              <w:rPr>
                <w:rStyle w:val="8"/>
                <w:rFonts w:hint="eastAsia" w:ascii="仿宋_GB2312" w:eastAsia="仿宋_GB2312" w:cs="仿宋_GB2312"/>
              </w:rPr>
              <w:t>项；参与部门</w:t>
            </w:r>
            <w:r>
              <w:rPr>
                <w:rStyle w:val="8"/>
                <w:rFonts w:ascii="仿宋_GB2312" w:eastAsia="仿宋_GB2312" w:cs="仿宋_GB2312"/>
              </w:rPr>
              <w:t xml:space="preserve"> </w:t>
            </w:r>
            <w:r>
              <w:rPr>
                <w:rStyle w:val="8"/>
                <w:rFonts w:ascii="仿宋_GB2312" w:eastAsia="仿宋_GB2312" w:cs="仿宋_GB2312"/>
                <w:u w:val="single"/>
              </w:rPr>
              <w:t xml:space="preserve">  </w:t>
            </w:r>
            <w:r>
              <w:rPr>
                <w:rStyle w:val="8"/>
                <w:rFonts w:hint="eastAsia" w:ascii="仿宋_GB2312" w:eastAsia="仿宋_GB2312" w:cs="仿宋_GB2312"/>
              </w:rPr>
              <w:t>个</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5</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跨部门抽查事项清单是否对外公示</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公示的网址：</w:t>
            </w:r>
            <w:r>
              <w:rPr>
                <w:rStyle w:val="9"/>
                <w:rFonts w:ascii="仿宋_GB2312" w:eastAsia="仿宋_GB2312" w:cs="仿宋_GB2312"/>
              </w:rPr>
              <w:t xml:space="preserve">                    </w:t>
            </w:r>
            <w:r>
              <w:rPr>
                <w:rStyle w:val="9"/>
                <w:rFonts w:hint="eastAsia" w:ascii="仿宋_GB2312" w:eastAsia="仿宋_GB2312" w:cs="仿宋_GB2312"/>
              </w:rPr>
              <w:t>。</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6</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是否建立并动态更新完善“检查对象库”</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建立检查对象库</w:t>
            </w:r>
            <w:r>
              <w:rPr>
                <w:rFonts w:ascii="仿宋_GB2312" w:hAnsi="幼圆" w:eastAsia="仿宋_GB2312" w:cs="仿宋_GB2312"/>
                <w:color w:val="424242"/>
                <w:kern w:val="0"/>
                <w:sz w:val="22"/>
                <w:szCs w:val="22"/>
                <w:u w:val="single"/>
              </w:rPr>
              <w:t xml:space="preserve">  </w:t>
            </w:r>
            <w:r>
              <w:rPr>
                <w:rStyle w:val="8"/>
                <w:rFonts w:hint="eastAsia" w:ascii="仿宋_GB2312" w:eastAsia="仿宋_GB2312" w:cs="仿宋_GB2312"/>
              </w:rPr>
              <w:t>个，涉及各类检查对象</w:t>
            </w:r>
            <w:r>
              <w:rPr>
                <w:rStyle w:val="8"/>
                <w:rFonts w:ascii="仿宋_GB2312" w:eastAsia="仿宋_GB2312" w:cs="仿宋_GB2312"/>
                <w:u w:val="single"/>
              </w:rPr>
              <w:t xml:space="preserve">  </w:t>
            </w:r>
            <w:r>
              <w:rPr>
                <w:rStyle w:val="8"/>
                <w:rFonts w:hint="eastAsia" w:ascii="仿宋_GB2312" w:eastAsia="仿宋_GB2312" w:cs="仿宋_GB2312"/>
              </w:rPr>
              <w:t>户；对象库更新方式：</w:t>
            </w:r>
            <w:r>
              <w:rPr>
                <w:rStyle w:val="9"/>
                <w:rFonts w:ascii="仿宋_GB2312" w:eastAsia="仿宋_GB2312" w:cs="仿宋_GB2312"/>
              </w:rPr>
              <w:t xml:space="preserve">         </w:t>
            </w:r>
            <w:r>
              <w:rPr>
                <w:rStyle w:val="9"/>
                <w:rFonts w:hint="eastAsia" w:ascii="仿宋_GB2312" w:eastAsia="仿宋_GB2312" w:cs="仿宋_GB2312"/>
              </w:rPr>
              <w:t>。</w:t>
            </w:r>
            <w:r>
              <w:rPr>
                <w:rStyle w:val="8"/>
                <w:rFonts w:hint="eastAsia" w:ascii="仿宋_GB2312" w:eastAsia="仿宋_GB2312" w:cs="仿宋_GB2312"/>
              </w:rPr>
              <w:t>（每年</w:t>
            </w:r>
            <w:r>
              <w:rPr>
                <w:rStyle w:val="8"/>
                <w:rFonts w:ascii="仿宋_GB2312" w:eastAsia="仿宋_GB2312" w:cs="仿宋_GB2312"/>
              </w:rPr>
              <w:t>/</w:t>
            </w:r>
            <w:r>
              <w:rPr>
                <w:rStyle w:val="8"/>
                <w:rFonts w:hint="eastAsia" w:ascii="仿宋_GB2312" w:eastAsia="仿宋_GB2312" w:cs="仿宋_GB2312"/>
              </w:rPr>
              <w:t>每季度等）</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7</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是否建立并动态更新完善“执法人员库”</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Style w:val="8"/>
                <w:rFonts w:ascii="仿宋_GB2312" w:eastAsia="仿宋_GB2312" w:cs="Times New Roman"/>
              </w:rPr>
            </w:pPr>
            <w:r>
              <w:rPr>
                <w:rFonts w:hint="eastAsia" w:ascii="仿宋_GB2312" w:hAnsi="幼圆" w:eastAsia="仿宋_GB2312" w:cs="仿宋_GB2312"/>
                <w:color w:val="424242"/>
                <w:kern w:val="0"/>
                <w:sz w:val="22"/>
                <w:szCs w:val="22"/>
              </w:rPr>
              <w:t>建立执法人员库</w:t>
            </w:r>
            <w:r>
              <w:rPr>
                <w:rFonts w:ascii="仿宋_GB2312" w:hAnsi="幼圆" w:eastAsia="仿宋_GB2312" w:cs="仿宋_GB2312"/>
                <w:color w:val="424242"/>
                <w:kern w:val="0"/>
                <w:sz w:val="22"/>
                <w:szCs w:val="22"/>
              </w:rPr>
              <w:t xml:space="preserve">  </w:t>
            </w:r>
            <w:r>
              <w:rPr>
                <w:rStyle w:val="8"/>
                <w:rFonts w:hint="eastAsia" w:ascii="仿宋_GB2312" w:eastAsia="仿宋_GB2312" w:cs="仿宋_GB2312"/>
              </w:rPr>
              <w:t>个，涉及执法人员人；</w:t>
            </w:r>
          </w:p>
          <w:p>
            <w:pPr>
              <w:widowControl/>
              <w:spacing w:line="280" w:lineRule="exact"/>
              <w:jc w:val="left"/>
              <w:textAlignment w:val="center"/>
              <w:rPr>
                <w:rFonts w:ascii="仿宋_GB2312" w:hAnsi="幼圆" w:eastAsia="仿宋_GB2312" w:cs="Times New Roman"/>
                <w:color w:val="424242"/>
                <w:sz w:val="22"/>
                <w:szCs w:val="22"/>
              </w:rPr>
            </w:pPr>
            <w:r>
              <w:rPr>
                <w:rStyle w:val="8"/>
                <w:rFonts w:hint="eastAsia" w:ascii="仿宋_GB2312" w:eastAsia="仿宋_GB2312" w:cs="仿宋_GB2312"/>
              </w:rPr>
              <w:t>对象库更新方式：</w:t>
            </w:r>
            <w:r>
              <w:rPr>
                <w:rStyle w:val="9"/>
                <w:rFonts w:ascii="仿宋_GB2312" w:eastAsia="仿宋_GB2312" w:cs="仿宋_GB2312"/>
              </w:rPr>
              <w:t xml:space="preserve">             </w:t>
            </w:r>
            <w:r>
              <w:rPr>
                <w:rStyle w:val="9"/>
                <w:rFonts w:hint="eastAsia" w:ascii="仿宋_GB2312" w:eastAsia="仿宋_GB2312" w:cs="仿宋_GB2312"/>
              </w:rPr>
              <w:t>。</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8</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是否制定市本级“双随机、一公开”监管工作抽查指引</w:t>
            </w:r>
            <w:r>
              <w:rPr>
                <w:rFonts w:ascii="仿宋_GB2312" w:hAnsi="幼圆" w:eastAsia="仿宋_GB2312" w:cs="仿宋_GB2312"/>
                <w:color w:val="424242"/>
                <w:kern w:val="0"/>
                <w:sz w:val="22"/>
                <w:szCs w:val="22"/>
              </w:rPr>
              <w:t>/</w:t>
            </w:r>
            <w:r>
              <w:rPr>
                <w:rFonts w:hint="eastAsia" w:ascii="仿宋_GB2312" w:hAnsi="幼圆" w:eastAsia="仿宋_GB2312" w:cs="仿宋_GB2312"/>
                <w:color w:val="424242"/>
                <w:kern w:val="0"/>
                <w:sz w:val="22"/>
                <w:szCs w:val="22"/>
              </w:rPr>
              <w:t>实施细则</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提供操作指引</w:t>
            </w:r>
            <w:r>
              <w:rPr>
                <w:rFonts w:ascii="仿宋_GB2312" w:hAnsi="幼圆" w:eastAsia="仿宋_GB2312" w:cs="仿宋_GB2312"/>
                <w:color w:val="424242"/>
                <w:kern w:val="0"/>
                <w:sz w:val="22"/>
                <w:szCs w:val="22"/>
              </w:rPr>
              <w:t>/</w:t>
            </w:r>
            <w:r>
              <w:rPr>
                <w:rFonts w:hint="eastAsia" w:ascii="仿宋_GB2312" w:hAnsi="幼圆" w:eastAsia="仿宋_GB2312" w:cs="仿宋_GB2312"/>
                <w:color w:val="424242"/>
                <w:kern w:val="0"/>
                <w:sz w:val="22"/>
                <w:szCs w:val="22"/>
              </w:rPr>
              <w:t>工作细则</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9</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是否制定</w:t>
            </w:r>
            <w:r>
              <w:rPr>
                <w:rFonts w:ascii="仿宋_GB2312" w:hAnsi="幼圆" w:eastAsia="仿宋_GB2312" w:cs="仿宋_GB2312"/>
                <w:color w:val="424242"/>
                <w:kern w:val="0"/>
                <w:sz w:val="22"/>
                <w:szCs w:val="22"/>
              </w:rPr>
              <w:t>2021</w:t>
            </w:r>
            <w:r>
              <w:rPr>
                <w:rFonts w:hint="eastAsia" w:ascii="仿宋_GB2312" w:hAnsi="幼圆" w:eastAsia="仿宋_GB2312" w:cs="仿宋_GB2312"/>
                <w:color w:val="424242"/>
                <w:kern w:val="0"/>
                <w:sz w:val="22"/>
                <w:szCs w:val="22"/>
              </w:rPr>
              <w:t>年抽查工作计划</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提供</w:t>
            </w:r>
            <w:r>
              <w:rPr>
                <w:rFonts w:ascii="仿宋_GB2312" w:hAnsi="幼圆" w:eastAsia="仿宋_GB2312" w:cs="仿宋_GB2312"/>
                <w:color w:val="424242"/>
                <w:kern w:val="0"/>
                <w:sz w:val="22"/>
                <w:szCs w:val="22"/>
              </w:rPr>
              <w:t>2021</w:t>
            </w:r>
            <w:r>
              <w:rPr>
                <w:rFonts w:hint="eastAsia" w:ascii="仿宋_GB2312" w:hAnsi="幼圆" w:eastAsia="仿宋_GB2312" w:cs="仿宋_GB2312"/>
                <w:color w:val="424242"/>
                <w:kern w:val="0"/>
                <w:sz w:val="22"/>
                <w:szCs w:val="22"/>
              </w:rPr>
              <w:t>年抽查工作计划</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10</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是否公示抽查工作计划</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公示的网址：</w:t>
            </w:r>
            <w:r>
              <w:rPr>
                <w:rStyle w:val="9"/>
                <w:rFonts w:ascii="仿宋_GB2312" w:eastAsia="仿宋_GB2312" w:cs="仿宋_GB2312"/>
              </w:rPr>
              <w:t xml:space="preserve">                    </w:t>
            </w:r>
            <w:r>
              <w:rPr>
                <w:rStyle w:val="9"/>
                <w:rFonts w:hint="eastAsia" w:ascii="仿宋_GB2312" w:eastAsia="仿宋_GB2312" w:cs="仿宋_GB2312"/>
              </w:rPr>
              <w:t>。</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11</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2021</w:t>
            </w:r>
            <w:r>
              <w:rPr>
                <w:rFonts w:hint="eastAsia" w:ascii="仿宋_GB2312" w:hAnsi="幼圆" w:eastAsia="仿宋_GB2312" w:cs="仿宋_GB2312"/>
                <w:color w:val="424242"/>
                <w:kern w:val="0"/>
                <w:sz w:val="22"/>
                <w:szCs w:val="22"/>
              </w:rPr>
              <w:t>年本部门抽查计划是否启动实施</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已完成抽查任务</w:t>
            </w:r>
            <w:r>
              <w:rPr>
                <w:rFonts w:ascii="仿宋_GB2312" w:hAnsi="幼圆" w:eastAsia="仿宋_GB2312" w:cs="仿宋_GB2312"/>
                <w:color w:val="424242"/>
                <w:kern w:val="0"/>
                <w:sz w:val="22"/>
                <w:szCs w:val="22"/>
              </w:rPr>
              <w:t xml:space="preserve">   </w:t>
            </w:r>
            <w:r>
              <w:rPr>
                <w:rStyle w:val="10"/>
                <w:rFonts w:hint="eastAsia" w:ascii="仿宋_GB2312" w:eastAsia="仿宋_GB2312" w:cs="仿宋_GB2312"/>
              </w:rPr>
              <w:t>个，检查</w:t>
            </w:r>
            <w:r>
              <w:rPr>
                <w:rStyle w:val="10"/>
                <w:rFonts w:ascii="仿宋_GB2312" w:eastAsia="仿宋_GB2312" w:cs="仿宋_GB2312"/>
              </w:rPr>
              <w:t xml:space="preserve">  </w:t>
            </w:r>
            <w:r>
              <w:rPr>
                <w:rStyle w:val="10"/>
                <w:rFonts w:hint="eastAsia" w:ascii="仿宋_GB2312" w:eastAsia="仿宋_GB2312" w:cs="仿宋_GB2312"/>
              </w:rPr>
              <w:t>户；发现违法违规行为户；责令整改次，立案查处起。</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12</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《泉州市</w:t>
            </w:r>
            <w:r>
              <w:rPr>
                <w:rFonts w:ascii="仿宋_GB2312" w:hAnsi="幼圆" w:eastAsia="仿宋_GB2312" w:cs="仿宋_GB2312"/>
                <w:color w:val="424242"/>
                <w:kern w:val="0"/>
                <w:sz w:val="22"/>
                <w:szCs w:val="22"/>
              </w:rPr>
              <w:t>2021</w:t>
            </w:r>
            <w:r>
              <w:rPr>
                <w:rFonts w:hint="eastAsia" w:ascii="仿宋_GB2312" w:hAnsi="幼圆" w:eastAsia="仿宋_GB2312" w:cs="仿宋_GB2312"/>
                <w:color w:val="424242"/>
                <w:kern w:val="0"/>
                <w:sz w:val="22"/>
                <w:szCs w:val="22"/>
              </w:rPr>
              <w:t>年度部门联合抽查计划》完成情况</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牵头</w:t>
            </w:r>
            <w:r>
              <w:rPr>
                <w:rStyle w:val="10"/>
                <w:rFonts w:hint="eastAsia" w:ascii="仿宋_GB2312" w:eastAsia="仿宋_GB2312" w:cs="仿宋_GB2312"/>
              </w:rPr>
              <w:t>项；配合项；已完成项；检查户；发现违法违规行为户；责令整改次，立案查处起。</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13</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检查结果是否对外公示</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Style w:val="11"/>
                <w:rFonts w:hint="eastAsia" w:ascii="仿宋_GB2312" w:eastAsia="仿宋_GB2312" w:cs="仿宋_GB2312"/>
                <w:lang w:eastAsia="zh-CN"/>
              </w:rPr>
            </w:pPr>
            <w:r>
              <w:rPr>
                <w:rFonts w:hint="eastAsia" w:ascii="仿宋_GB2312" w:hAnsi="幼圆" w:eastAsia="仿宋_GB2312" w:cs="仿宋_GB2312"/>
                <w:color w:val="424242"/>
                <w:kern w:val="0"/>
                <w:sz w:val="22"/>
                <w:szCs w:val="22"/>
              </w:rPr>
              <w:t>检查结果公开方式</w:t>
            </w:r>
            <w:r>
              <w:rPr>
                <w:rStyle w:val="11"/>
                <w:rFonts w:hint="eastAsia" w:ascii="仿宋_GB2312" w:eastAsia="仿宋_GB2312" w:cs="仿宋_GB2312"/>
              </w:rPr>
              <w:t>：</w:t>
            </w:r>
            <w:r>
              <w:rPr>
                <w:rStyle w:val="11"/>
                <w:rFonts w:ascii="仿宋_GB2312" w:eastAsia="仿宋_GB2312" w:cs="仿宋_GB2312"/>
              </w:rPr>
              <w:t xml:space="preserve">           </w:t>
            </w:r>
            <w:r>
              <w:rPr>
                <w:rStyle w:val="11"/>
                <w:rFonts w:hint="eastAsia" w:ascii="仿宋_GB2312" w:eastAsia="仿宋_GB2312" w:cs="仿宋_GB2312"/>
              </w:rPr>
              <w:t>。</w:t>
            </w:r>
          </w:p>
          <w:p>
            <w:pPr>
              <w:widowControl/>
              <w:spacing w:line="280" w:lineRule="exact"/>
              <w:jc w:val="left"/>
              <w:textAlignment w:val="center"/>
              <w:rPr>
                <w:rFonts w:ascii="仿宋_GB2312" w:hAnsi="幼圆" w:eastAsia="仿宋_GB2312" w:cs="Times New Roman"/>
                <w:color w:val="424242"/>
                <w:sz w:val="22"/>
                <w:szCs w:val="22"/>
              </w:rPr>
            </w:pPr>
            <w:r>
              <w:rPr>
                <w:rStyle w:val="10"/>
                <w:rFonts w:ascii="仿宋_GB2312" w:eastAsia="仿宋_GB2312" w:cs="仿宋_GB2312"/>
              </w:rPr>
              <w:t>2020</w:t>
            </w:r>
            <w:r>
              <w:rPr>
                <w:rStyle w:val="10"/>
                <w:rFonts w:hint="eastAsia" w:ascii="仿宋_GB2312" w:eastAsia="仿宋_GB2312" w:cs="仿宋_GB2312"/>
              </w:rPr>
              <w:t>年公示检查结果</w:t>
            </w:r>
            <w:r>
              <w:rPr>
                <w:rStyle w:val="11"/>
                <w:rFonts w:ascii="仿宋_GB2312" w:eastAsia="仿宋_GB2312" w:cs="仿宋_GB2312"/>
              </w:rPr>
              <w:t xml:space="preserve">       </w:t>
            </w:r>
            <w:r>
              <w:rPr>
                <w:rStyle w:val="11"/>
                <w:rFonts w:hint="eastAsia" w:ascii="仿宋_GB2312" w:eastAsia="仿宋_GB2312" w:cs="仿宋_GB2312"/>
              </w:rPr>
              <w:t>户；</w:t>
            </w:r>
            <w:r>
              <w:rPr>
                <w:rStyle w:val="10"/>
                <w:rFonts w:ascii="仿宋_GB2312" w:eastAsia="仿宋_GB2312" w:cs="仿宋_GB2312"/>
              </w:rPr>
              <w:t>2021</w:t>
            </w:r>
            <w:r>
              <w:rPr>
                <w:rStyle w:val="10"/>
                <w:rFonts w:hint="eastAsia" w:ascii="仿宋_GB2312" w:eastAsia="仿宋_GB2312" w:cs="仿宋_GB2312"/>
              </w:rPr>
              <w:t>年以来公示检查结果</w:t>
            </w:r>
            <w:r>
              <w:rPr>
                <w:rStyle w:val="11"/>
                <w:rFonts w:ascii="仿宋_GB2312" w:eastAsia="仿宋_GB2312" w:cs="仿宋_GB2312"/>
              </w:rPr>
              <w:t xml:space="preserve">           </w:t>
            </w:r>
            <w:r>
              <w:rPr>
                <w:rStyle w:val="11"/>
                <w:rFonts w:hint="eastAsia" w:ascii="仿宋_GB2312" w:eastAsia="仿宋_GB2312" w:cs="仿宋_GB2312"/>
              </w:rPr>
              <w:t>户。</w:t>
            </w:r>
          </w:p>
        </w:tc>
      </w:tr>
      <w:tr>
        <w:tblPrEx>
          <w:tblCellMar>
            <w:top w:w="15" w:type="dxa"/>
            <w:left w:w="15" w:type="dxa"/>
            <w:bottom w:w="15" w:type="dxa"/>
            <w:right w:w="15" w:type="dxa"/>
          </w:tblCellMar>
        </w:tblPrEx>
        <w:trPr>
          <w:trHeight w:val="57" w:hRule="atLeast"/>
        </w:trPr>
        <w:tc>
          <w:tcPr>
            <w:tcW w:w="65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仿宋_GB2312" w:hAnsi="幼圆" w:eastAsia="仿宋_GB2312" w:cs="Times New Roman"/>
                <w:color w:val="424242"/>
                <w:sz w:val="22"/>
                <w:szCs w:val="22"/>
              </w:rPr>
            </w:pPr>
            <w:r>
              <w:rPr>
                <w:rFonts w:ascii="仿宋_GB2312" w:hAnsi="幼圆" w:eastAsia="仿宋_GB2312" w:cs="仿宋_GB2312"/>
                <w:color w:val="424242"/>
                <w:kern w:val="0"/>
                <w:sz w:val="22"/>
                <w:szCs w:val="22"/>
              </w:rPr>
              <w:t>14</w:t>
            </w:r>
          </w:p>
        </w:tc>
        <w:tc>
          <w:tcPr>
            <w:tcW w:w="3187"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仿宋_GB2312" w:hAnsi="幼圆" w:eastAsia="仿宋_GB2312" w:cs="Times New Roman"/>
                <w:color w:val="424242"/>
                <w:sz w:val="22"/>
                <w:szCs w:val="22"/>
              </w:rPr>
            </w:pPr>
            <w:r>
              <w:rPr>
                <w:rFonts w:hint="eastAsia" w:ascii="仿宋_GB2312" w:hAnsi="幼圆" w:eastAsia="仿宋_GB2312" w:cs="仿宋_GB2312"/>
                <w:color w:val="424242"/>
                <w:kern w:val="0"/>
                <w:sz w:val="22"/>
                <w:szCs w:val="22"/>
              </w:rPr>
              <w:t>检查结果是否通过部门协同监管平台归集到受检单位名下统一对外公示</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p>
        </w:tc>
        <w:tc>
          <w:tcPr>
            <w:tcW w:w="51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仿宋_GB2312" w:hAnsi="幼圆" w:eastAsia="仿宋_GB2312" w:cs="Times New Roman"/>
                <w:color w:val="424242"/>
                <w:sz w:val="22"/>
                <w:szCs w:val="22"/>
              </w:rPr>
            </w:pPr>
            <w:r>
              <w:rPr>
                <w:rFonts w:hint="eastAsia" w:ascii="仿宋_GB2312" w:hAnsi="幼圆" w:eastAsia="仿宋_GB2312" w:cs="仿宋_GB2312"/>
                <w:color w:val="424242"/>
                <w:sz w:val="22"/>
                <w:szCs w:val="22"/>
              </w:rPr>
              <w:t>提供在协同监管平台归集情况截屏</w:t>
            </w:r>
          </w:p>
        </w:tc>
      </w:tr>
    </w:tbl>
    <w:p>
      <w:pPr>
        <w:pStyle w:val="4"/>
        <w:widowControl/>
        <w:wordWrap w:val="0"/>
        <w:snapToGrid w:val="0"/>
        <w:spacing w:before="0" w:beforeAutospacing="0" w:after="0" w:afterAutospacing="0" w:line="560" w:lineRule="exact"/>
        <w:rPr>
          <w:rFonts w:ascii="方正仿宋简体" w:hAnsi="方正仿宋简体" w:eastAsia="方正仿宋简体" w:cs="Times New Roman"/>
        </w:rPr>
      </w:pPr>
    </w:p>
    <w:p>
      <w:bookmarkStart w:id="0" w:name="_GoBack"/>
      <w:bookmarkEnd w:id="0"/>
    </w:p>
    <w:sectPr>
      <w:pgSz w:w="11906" w:h="16838"/>
      <w:pgMar w:top="2098" w:right="1474" w:bottom="1985" w:left="1588" w:header="851" w:footer="1701" w:gutter="0"/>
      <w:cols w:space="0"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jgxMmVmZTVhNmI4YWEyMzYwYjk3ZTM5YmEwZGQifQ=="/>
  </w:docVars>
  <w:rsids>
    <w:rsidRoot w:val="00000000"/>
    <w:rsid w:val="1E6B2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spacing w:line="240" w:lineRule="atLeast"/>
      <w:ind w:firstLine="420"/>
    </w:pPr>
    <w:rPr>
      <w:rFonts w:ascii="Verdana" w:hAnsi="Verdana" w:eastAsia="仿宋_GB2312" w:cs="Verdana"/>
      <w:sz w:val="32"/>
      <w:szCs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99"/>
    <w:pPr>
      <w:spacing w:before="100" w:beforeAutospacing="1" w:after="100" w:afterAutospacing="1"/>
      <w:jc w:val="left"/>
    </w:pPr>
    <w:rPr>
      <w:kern w:val="0"/>
      <w:sz w:val="24"/>
      <w:szCs w:val="24"/>
    </w:rPr>
  </w:style>
  <w:style w:type="character" w:styleId="7">
    <w:name w:val="page number"/>
    <w:basedOn w:val="6"/>
    <w:qFormat/>
    <w:uiPriority w:val="99"/>
  </w:style>
  <w:style w:type="character" w:customStyle="1" w:styleId="8">
    <w:name w:val="font31"/>
    <w:basedOn w:val="6"/>
    <w:qFormat/>
    <w:uiPriority w:val="99"/>
    <w:rPr>
      <w:rFonts w:ascii="幼圆" w:hAnsi="幼圆" w:eastAsia="幼圆" w:cs="幼圆"/>
      <w:color w:val="000000"/>
      <w:sz w:val="22"/>
      <w:szCs w:val="22"/>
      <w:u w:val="none"/>
    </w:rPr>
  </w:style>
  <w:style w:type="character" w:customStyle="1" w:styleId="9">
    <w:name w:val="font41"/>
    <w:basedOn w:val="6"/>
    <w:qFormat/>
    <w:uiPriority w:val="99"/>
    <w:rPr>
      <w:rFonts w:ascii="幼圆" w:hAnsi="幼圆" w:eastAsia="幼圆" w:cs="幼圆"/>
      <w:color w:val="000000"/>
      <w:sz w:val="22"/>
      <w:szCs w:val="22"/>
      <w:u w:val="single"/>
    </w:rPr>
  </w:style>
  <w:style w:type="character" w:customStyle="1" w:styleId="10">
    <w:name w:val="font51"/>
    <w:basedOn w:val="6"/>
    <w:qFormat/>
    <w:uiPriority w:val="99"/>
    <w:rPr>
      <w:rFonts w:ascii="幼圆" w:hAnsi="幼圆" w:eastAsia="幼圆" w:cs="幼圆"/>
      <w:color w:val="424242"/>
      <w:sz w:val="22"/>
      <w:szCs w:val="22"/>
      <w:u w:val="none"/>
    </w:rPr>
  </w:style>
  <w:style w:type="character" w:customStyle="1" w:styleId="11">
    <w:name w:val="font21"/>
    <w:basedOn w:val="6"/>
    <w:qFormat/>
    <w:uiPriority w:val="99"/>
    <w:rPr>
      <w:rFonts w:ascii="幼圆" w:hAnsi="幼圆" w:eastAsia="幼圆" w:cs="幼圆"/>
      <w:color w:val="424242"/>
      <w:sz w:val="22"/>
      <w:szCs w:val="22"/>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2022-07-01T01:29:11Z</dcterms:created>
  <dc:creator>Administrator.MS-RVLWVUCUALQO</dc:creator>
  <cp:lastModifiedBy>Administrator</cp:lastModifiedBy>
  <dcterms:modified xsi:type="dcterms:W3CDTF">2022-07-01T01:29:17Z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85C71B14CC244C3DA1F4BAD6035C263A</vt:lpwstr>
  </property>
</Properties>
</file>