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both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附件1</w:t>
      </w:r>
    </w:p>
    <w:p>
      <w:pPr>
        <w:spacing w:before="156" w:beforeLines="50" w:line="600" w:lineRule="exact"/>
        <w:ind w:firstLine="0" w:firstLineChars="0"/>
        <w:jc w:val="center"/>
        <w:rPr>
          <w:rFonts w:hint="eastAsia" w:ascii="方正小标宋简体" w:hAnsi="仿宋_GB2312" w:eastAsia="方正小标宋简体" w:cs="仿宋_GB2312"/>
          <w:b/>
          <w:spacing w:val="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spacing w:val="2"/>
          <w:sz w:val="44"/>
          <w:szCs w:val="44"/>
        </w:rPr>
        <w:t>2020年安溪县医院公开招聘卫生专业高层次人才岗位信息表</w:t>
      </w:r>
    </w:p>
    <w:p>
      <w:pPr>
        <w:spacing w:line="600" w:lineRule="exact"/>
        <w:ind w:firstLine="0" w:firstLineChars="0"/>
        <w:jc w:val="center"/>
        <w:rPr>
          <w:rFonts w:hint="eastAsia" w:ascii="方正小标宋简体" w:eastAsia="方正小标宋简体"/>
          <w:kern w:val="2"/>
          <w:sz w:val="32"/>
          <w:szCs w:val="32"/>
        </w:rPr>
      </w:pPr>
      <w:bookmarkStart w:id="0" w:name="_GoBack"/>
      <w:bookmarkEnd w:id="0"/>
    </w:p>
    <w:tbl>
      <w:tblPr>
        <w:tblStyle w:val="4"/>
        <w:tblW w:w="13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709"/>
        <w:gridCol w:w="1134"/>
        <w:gridCol w:w="709"/>
        <w:gridCol w:w="708"/>
        <w:gridCol w:w="1289"/>
        <w:gridCol w:w="984"/>
        <w:gridCol w:w="1626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岗位代码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招聘</w:t>
            </w: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人数</w:t>
            </w:r>
          </w:p>
        </w:tc>
        <w:tc>
          <w:tcPr>
            <w:tcW w:w="106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所  需  资  格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最高年龄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户籍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学历类别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学历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4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骨二科医生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不限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全日制普通院校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临床医学专业</w:t>
            </w:r>
          </w:p>
        </w:tc>
        <w:tc>
          <w:tcPr>
            <w:tcW w:w="4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取得骨外科主任医师专业技术资格，并具有5年以上三甲综合医院工作经验。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重症医学科医生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不限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全日制普通院校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临床医学专业</w:t>
            </w:r>
          </w:p>
        </w:tc>
        <w:tc>
          <w:tcPr>
            <w:tcW w:w="4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取得呼吸内科主任医师专业技术资格，并具有5年以上三甲综合医院工作经验。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介入血管科医生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不限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全日制普通院校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临床医学专业</w:t>
            </w:r>
          </w:p>
        </w:tc>
        <w:tc>
          <w:tcPr>
            <w:tcW w:w="4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取得心血管内科主任医师专业技术资格，并具有5年以上三甲综合医院工作经验。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72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53BEC"/>
    <w:rsid w:val="666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2020-11-19T01:31:00Z</dcterms:created>
  <dc:creator>KAI</dc:creator>
  <cp:lastModifiedBy>KAI</cp:lastModifiedBy>
  <dcterms:modified xsi:type="dcterms:W3CDTF">2020-11-19T01:32:23Z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