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D3" w:rsidRDefault="00462E25">
      <w:pPr>
        <w:spacing w:line="560" w:lineRule="exact"/>
        <w:rPr>
          <w:rFonts w:eastAsia="黑体"/>
          <w:sz w:val="21"/>
          <w:szCs w:val="21"/>
        </w:rPr>
      </w:pPr>
      <w:r>
        <w:rPr>
          <w:rFonts w:eastAsia="黑体" w:hint="eastAsia"/>
          <w:szCs w:val="32"/>
        </w:rPr>
        <w:t>附件</w:t>
      </w:r>
      <w:r w:rsidR="00561856">
        <w:rPr>
          <w:rFonts w:eastAsia="黑体" w:hint="eastAsia"/>
          <w:szCs w:val="32"/>
        </w:rPr>
        <w:t>：</w:t>
      </w:r>
    </w:p>
    <w:p w:rsidR="00740ED3" w:rsidRDefault="00561856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 20</w:t>
      </w: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年泉州市专业技术人员继续教育普通班计划表</w:t>
      </w:r>
    </w:p>
    <w:p w:rsidR="00740ED3" w:rsidRDefault="00740ED3">
      <w:pPr>
        <w:spacing w:line="540" w:lineRule="exact"/>
        <w:jc w:val="center"/>
      </w:pPr>
    </w:p>
    <w:tbl>
      <w:tblPr>
        <w:tblW w:w="15987" w:type="dxa"/>
        <w:jc w:val="center"/>
        <w:tblLayout w:type="fixed"/>
        <w:tblLook w:val="04A0"/>
      </w:tblPr>
      <w:tblGrid>
        <w:gridCol w:w="534"/>
        <w:gridCol w:w="2910"/>
        <w:gridCol w:w="3673"/>
        <w:gridCol w:w="4305"/>
        <w:gridCol w:w="825"/>
        <w:gridCol w:w="975"/>
        <w:gridCol w:w="1200"/>
        <w:gridCol w:w="1565"/>
      </w:tblGrid>
      <w:tr w:rsidR="00740ED3">
        <w:trPr>
          <w:trHeight w:val="57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培训班名称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办班依据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是否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</w:rPr>
              <w:t>收费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740ED3">
        <w:trPr>
          <w:trHeight w:val="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福建省第五建筑工程公司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建筑智能化技术发展及应用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《福建省专业技术人员继续教育条例》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黄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>艳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/>
              </w:rPr>
              <w:t>22900070</w:t>
            </w:r>
          </w:p>
        </w:tc>
      </w:tr>
      <w:tr w:rsidR="00740ED3">
        <w:trPr>
          <w:trHeight w:val="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黎明职业大学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建筑智能化技术应用与推广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《福建省专业技术人员继续教育条例》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  <w:r>
              <w:rPr>
                <w:sz w:val="24"/>
              </w:rPr>
              <w:t>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张贵评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13599721768</w:t>
            </w:r>
          </w:p>
        </w:tc>
      </w:tr>
      <w:tr w:rsidR="00740ED3">
        <w:trPr>
          <w:trHeight w:val="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/>
              </w:rPr>
              <w:t>泉州提高教育中心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特色小镇规划设计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《福建省专业技术人员继续教育条例》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洪本炯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22194218</w:t>
            </w:r>
          </w:p>
        </w:tc>
      </w:tr>
      <w:tr w:rsidR="00740ED3">
        <w:trPr>
          <w:trHeight w:val="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/>
              </w:rPr>
              <w:t>泉州提高教育中心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建筑技术管理提升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《福建省专业技术人员继续教育条例》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洪本炯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22194218</w:t>
            </w:r>
          </w:p>
        </w:tc>
      </w:tr>
      <w:tr w:rsidR="00740ED3">
        <w:trPr>
          <w:trHeight w:val="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/>
              </w:rPr>
              <w:t>泉州提高教育中心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lang/>
              </w:rPr>
              <w:t>建筑信息化的应用与发展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仿宋"/>
                <w:kern w:val="0"/>
                <w:sz w:val="24"/>
                <w:lang/>
              </w:rPr>
              <w:t>《福建省专业技术人员继续教育条例》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洪本炯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ED3" w:rsidRDefault="00561856">
            <w:pPr>
              <w:widowControl/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22194218</w:t>
            </w:r>
          </w:p>
        </w:tc>
      </w:tr>
    </w:tbl>
    <w:p w:rsidR="00740ED3" w:rsidRDefault="00740ED3"/>
    <w:sectPr w:rsidR="00740ED3" w:rsidSect="00740E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56" w:rsidRDefault="00561856" w:rsidP="0070604D">
      <w:r>
        <w:separator/>
      </w:r>
    </w:p>
  </w:endnote>
  <w:endnote w:type="continuationSeparator" w:id="1">
    <w:p w:rsidR="00561856" w:rsidRDefault="00561856" w:rsidP="0070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56" w:rsidRDefault="00561856" w:rsidP="0070604D">
      <w:r>
        <w:separator/>
      </w:r>
    </w:p>
  </w:footnote>
  <w:footnote w:type="continuationSeparator" w:id="1">
    <w:p w:rsidR="00561856" w:rsidRDefault="00561856" w:rsidP="00706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556565"/>
    <w:rsid w:val="00462E25"/>
    <w:rsid w:val="00561856"/>
    <w:rsid w:val="0070604D"/>
    <w:rsid w:val="00740ED3"/>
    <w:rsid w:val="04745D86"/>
    <w:rsid w:val="15EA2F60"/>
    <w:rsid w:val="1D9B5EBE"/>
    <w:rsid w:val="29A71D35"/>
    <w:rsid w:val="2F5172D1"/>
    <w:rsid w:val="32651392"/>
    <w:rsid w:val="349E676A"/>
    <w:rsid w:val="3678682E"/>
    <w:rsid w:val="3A556565"/>
    <w:rsid w:val="44A66D0B"/>
    <w:rsid w:val="4B25692A"/>
    <w:rsid w:val="4C987027"/>
    <w:rsid w:val="5C0340CB"/>
    <w:rsid w:val="5C080D60"/>
    <w:rsid w:val="5C6C4A5A"/>
    <w:rsid w:val="66A45E89"/>
    <w:rsid w:val="69C51168"/>
    <w:rsid w:val="6F214682"/>
    <w:rsid w:val="7396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ED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40ED3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740ED3"/>
    <w:rPr>
      <w:b/>
    </w:rPr>
  </w:style>
  <w:style w:type="character" w:styleId="a6">
    <w:name w:val="page number"/>
    <w:basedOn w:val="a0"/>
    <w:qFormat/>
    <w:rsid w:val="00740ED3"/>
  </w:style>
  <w:style w:type="character" w:styleId="a7">
    <w:name w:val="Hyperlink"/>
    <w:basedOn w:val="a0"/>
    <w:qFormat/>
    <w:rsid w:val="00740ED3"/>
    <w:rPr>
      <w:color w:val="0000FF"/>
      <w:u w:val="single"/>
    </w:rPr>
  </w:style>
  <w:style w:type="paragraph" w:styleId="a8">
    <w:name w:val="header"/>
    <w:basedOn w:val="a"/>
    <w:link w:val="Char"/>
    <w:rsid w:val="0070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0604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2020-10-12T08:19:00Z</cp:lastPrinted>
  <dcterms:created xsi:type="dcterms:W3CDTF">2020-10-13T02:09:00Z</dcterms:created>
  <dcterms:modified xsi:type="dcterms:W3CDTF">2020-10-13T02:16:00Z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