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60" w:firstLineChars="50"/>
        <w:jc w:val="left"/>
        <w:rPr>
          <w:rFonts w:ascii="黑体" w:hAnsi="仿宋" w:eastAsia="黑体" w:cs="黑体"/>
          <w:bCs/>
          <w:szCs w:val="32"/>
        </w:rPr>
      </w:pPr>
      <w:r>
        <w:rPr>
          <w:rFonts w:hint="eastAsia" w:ascii="黑体" w:hAnsi="仿宋" w:eastAsia="黑体" w:cs="黑体"/>
          <w:bCs/>
          <w:szCs w:val="32"/>
        </w:rPr>
        <w:t>附件</w:t>
      </w:r>
    </w:p>
    <w:p>
      <w:pPr>
        <w:spacing w:line="500" w:lineRule="exact"/>
        <w:ind w:firstLine="3036" w:firstLineChars="690"/>
        <w:rPr>
          <w:rFonts w:hint="eastAsia" w:ascii="方正小标宋简体" w:hAnsi="仿宋" w:eastAsia="方正小标宋简体"/>
          <w:bCs/>
          <w:szCs w:val="32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 xml:space="preserve"> 2025年度高级技师评审申报人员情况表</w:t>
      </w:r>
    </w:p>
    <w:tbl>
      <w:tblPr>
        <w:tblStyle w:val="3"/>
        <w:tblpPr w:leftFromText="180" w:rightFromText="180" w:vertAnchor="text" w:horzAnchor="page" w:tblpX="941" w:tblpY="286"/>
        <w:tblOverlap w:val="never"/>
        <w:tblW w:w="150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8"/>
        <w:gridCol w:w="572"/>
        <w:gridCol w:w="624"/>
        <w:gridCol w:w="1191"/>
        <w:gridCol w:w="900"/>
        <w:gridCol w:w="1080"/>
        <w:gridCol w:w="720"/>
        <w:gridCol w:w="720"/>
        <w:gridCol w:w="900"/>
        <w:gridCol w:w="900"/>
        <w:gridCol w:w="900"/>
        <w:gridCol w:w="900"/>
        <w:gridCol w:w="2340"/>
        <w:gridCol w:w="900"/>
        <w:gridCol w:w="18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地区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身份证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工种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工作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技师聘任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近五年（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19-23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）年度考核优秀情况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继续教育情况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论文情况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破格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技师聘任以来荣誉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350000190000000000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18900000000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福建省机关事业单位工勤人员考核中心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财务会计员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1990.10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2014.10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《统计研究》（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11-1302/C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年第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期，月刊），《面向的核算研究》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《统计研究》（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11-1302/C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年第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期，月刊），《核算体系思考》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1.2020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月被省直机关妇女工会授予省直“三八红旗手”；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2.2021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月被省直机关工委授予省直“优秀共产党员”。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李四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350000200000000000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18800000000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福建省机关事业单位工勤人员考核中心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行政事务人员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1989.9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2016.1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《统计研究》（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11-1302/C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年第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期，月刊），《面向的核算研究》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《统计研究》（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11-1302/C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年第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期，月刊），《核算体系思考》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620" w:lineRule="exact"/>
        <w:ind w:firstLine="504" w:firstLineChars="180"/>
      </w:pPr>
      <w:r>
        <w:rPr>
          <w:rFonts w:hint="eastAsia" w:ascii="仿宋" w:hAnsi="仿宋" w:eastAsia="仿宋" w:cs="仿宋"/>
          <w:sz w:val="28"/>
          <w:szCs w:val="28"/>
        </w:rPr>
        <w:t>填报说明一下：</w:t>
      </w: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任职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聘任年限按周年计算，届时以工资审批单、聘任文件为准；</w:t>
      </w: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年度考核优秀情况，只填报获得优秀年份；</w:t>
      </w: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论文情况，代表作请排第一位置，如果能通过知网、万方数据库先筛查一下更好，论文不符合要求的不必汇总申报了；</w:t>
      </w: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荣誉方面，请填报聘任技师以来的荣誉。</w:t>
      </w:r>
      <w:bookmarkStart w:id="0" w:name="_GoBack"/>
      <w:bookmarkEnd w:id="0"/>
    </w:p>
    <w:sectPr>
      <w:pgSz w:w="16838" w:h="11906" w:orient="landscape"/>
      <w:pgMar w:top="134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8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2025-02-28T07:54:36Z</dcterms:created>
  <dc:creator>User</dc:creator>
  <cp:lastModifiedBy>User</cp:lastModifiedBy>
  <dcterms:modified xsi:type="dcterms:W3CDTF">2025-02-28T07:55:17Z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