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772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532"/>
        <w:gridCol w:w="2340"/>
        <w:gridCol w:w="3060"/>
        <w:gridCol w:w="1440"/>
        <w:gridCol w:w="3420"/>
        <w:gridCol w:w="1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477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附件2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477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eastAsia="方正小标宋简体"/>
                <w:kern w:val="0"/>
                <w:sz w:val="44"/>
                <w:szCs w:val="44"/>
              </w:rPr>
            </w:pPr>
            <w:r>
              <w:rPr>
                <w:rFonts w:hint="eastAsia" w:ascii="方正小标宋简体" w:eastAsia="方正小标宋简体"/>
                <w:kern w:val="0"/>
                <w:sz w:val="44"/>
                <w:szCs w:val="44"/>
              </w:rPr>
              <w:t>2022年度泉州市企业劳动保障守法诚信等级评价结果一览表（B级）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统一社会信用代码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(或者注册号)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地址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法定代表人或者负责人姓名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评价依据（守信情况）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评价结果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泉州市鲤城区龙爵娱乐中心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91350502MA34UGTQ04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泉州市鲤城区金龙街道古店社区南环路中骏商城5号楼770号三楼、四楼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高克梅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因劳动保障违法行为被查处，但不属于C级情形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B级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泉州市鲤城区夜色酒吧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91350502091365725F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泉州市鲤城区温陵北路34号二、三楼（临街）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梁金山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因劳动保障违法行为被查处，但不属于C级情形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B级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泉州市汇金假日酒店有限公司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913505000926855016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泉州市丰泽区江滨北路水岸假日十八号楼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黄小炎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因劳动保障违法行为被查处，但不属于C级情形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B级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福建泉州市恒踏鞋业有限公司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91350504779638509E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泉州市洛江区罗溪镇柏山村工业区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黄发成/黄民生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因劳动保障违法行为被查处，但不属于C级情形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B级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泉州市洛江巴洛克酒吧（原用人单位名称：泉州市洛江区欧际酒吧）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91350504MA34M3E70Y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泉州市洛江区万安嘉琳广场商城第一层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肖亮亮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因劳动保障违法行为被查处，但不属于C级情形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B级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泉州市杰迅人力资源有限公司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91350582MA8UCXC86N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晋江市陈埭镇横坂村朝阳街152号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刘利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因劳动保障违法行为被查处，但不属于C级情形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B级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晋江嘉昕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玥</w:t>
            </w: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置业有限公司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91350582MA8UHF5JX2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晋江市池店镇唐厝村凤池路20号2楼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雷莛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因劳动保障违法行为被查处，但不属于C级情形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B级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泉州市天合人力资源有限公司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91350581MA8T9D336J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石狮市凤里街道群英北路86号耀中商贸大厦1711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吴长卯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因劳动保障违法行为被查处，但不属于C级情形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B级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福建安溪联创房地产开发有限公司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91350524MA2Y8AH19F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安溪县龙门镇信息大道118号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卢金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因劳动保障违法行为被查处，但不属于C级情形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B级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NzczMDFiODhlZDBhZDY1ZjA1YmYxNGJhNGRiNmUifQ=="/>
  </w:docVars>
  <w:rsids>
    <w:rsidRoot w:val="00000000"/>
    <w:rsid w:val="6709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2023-08-01T09:12:56Z</dcterms:created>
  <dc:creator>Administrator</dc:creator>
  <cp:lastModifiedBy>梦</cp:lastModifiedBy>
  <dcterms:modified xsi:type="dcterms:W3CDTF">2023-08-01T09:13:13Z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1F2B867B1C7843DABEB788541CD8BED0_12</vt:lpwstr>
  </property>
</Properties>
</file>