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4"/>
          <w:rFonts w:ascii="黑体" w:hAnsi="黑体" w:eastAsia="黑体"/>
          <w:sz w:val="32"/>
          <w:szCs w:val="32"/>
        </w:rPr>
      </w:pPr>
      <w:r>
        <w:rPr>
          <w:rStyle w:val="4"/>
          <w:rFonts w:hint="eastAsia" w:ascii="黑体" w:hAnsi="黑体" w:eastAsia="黑体"/>
          <w:sz w:val="32"/>
          <w:szCs w:val="32"/>
        </w:rPr>
        <w:t>附件</w:t>
      </w:r>
      <w:r>
        <w:rPr>
          <w:rStyle w:val="4"/>
          <w:rFonts w:ascii="黑体" w:hAnsi="黑体" w:eastAsia="黑体"/>
          <w:sz w:val="32"/>
          <w:szCs w:val="32"/>
        </w:rPr>
        <w:t>4</w:t>
      </w:r>
    </w:p>
    <w:p>
      <w:pPr>
        <w:spacing w:line="560" w:lineRule="exact"/>
        <w:jc w:val="center"/>
        <w:rPr>
          <w:rStyle w:val="4"/>
          <w:rFonts w:ascii="方正小标宋简体" w:hAnsi="黑体" w:eastAsia="方正小标宋简体"/>
          <w:sz w:val="44"/>
          <w:szCs w:val="44"/>
        </w:rPr>
      </w:pPr>
      <w:r>
        <w:rPr>
          <w:rStyle w:val="4"/>
          <w:rFonts w:hint="eastAsia" w:ascii="方正小标宋简体" w:hAnsi="黑体" w:eastAsia="方正小标宋简体"/>
          <w:sz w:val="44"/>
          <w:szCs w:val="44"/>
        </w:rPr>
        <w:t>泉州市农民工工资保证金上限存储申报表</w:t>
      </w:r>
    </w:p>
    <w:tbl>
      <w:tblPr>
        <w:tblStyle w:val="2"/>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636"/>
        <w:gridCol w:w="369"/>
        <w:gridCol w:w="831"/>
        <w:gridCol w:w="756"/>
        <w:gridCol w:w="492"/>
        <w:gridCol w:w="1068"/>
        <w:gridCol w:w="1308"/>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24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rPr>
            </w:pPr>
            <w:r>
              <w:rPr>
                <w:rFonts w:hint="eastAsia" w:ascii="宋体" w:hAnsi="宋体"/>
                <w:sz w:val="24"/>
              </w:rPr>
              <w:t>企业名称（盖章）</w:t>
            </w:r>
          </w:p>
        </w:tc>
        <w:tc>
          <w:tcPr>
            <w:tcW w:w="2079"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rPr>
            </w:pPr>
          </w:p>
        </w:tc>
        <w:tc>
          <w:tcPr>
            <w:tcW w:w="237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rPr>
            </w:pPr>
            <w:r>
              <w:rPr>
                <w:rFonts w:hint="eastAsia" w:ascii="宋体" w:hAnsi="宋体"/>
                <w:sz w:val="24"/>
              </w:rPr>
              <w:t>法定代表人</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仿宋_GB2312" w:eastAsia="仿宋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4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r>
              <w:rPr>
                <w:rFonts w:hint="eastAsia" w:ascii="宋体" w:hAnsi="宋体"/>
                <w:sz w:val="24"/>
              </w:rPr>
              <w:t>统一社会信用代码</w:t>
            </w:r>
          </w:p>
        </w:tc>
        <w:tc>
          <w:tcPr>
            <w:tcW w:w="6826"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4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rPr>
            </w:pPr>
            <w:r>
              <w:rPr>
                <w:rFonts w:hint="eastAsia" w:ascii="宋体" w:hAnsi="宋体"/>
                <w:sz w:val="24"/>
              </w:rPr>
              <w:t>住所</w:t>
            </w:r>
          </w:p>
        </w:tc>
        <w:tc>
          <w:tcPr>
            <w:tcW w:w="6826" w:type="dxa"/>
            <w:gridSpan w:val="6"/>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24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r>
              <w:rPr>
                <w:rFonts w:hint="eastAsia" w:ascii="宋体" w:hAnsi="宋体"/>
                <w:sz w:val="24"/>
              </w:rPr>
              <w:t>经办人</w:t>
            </w:r>
          </w:p>
        </w:tc>
        <w:tc>
          <w:tcPr>
            <w:tcW w:w="1836"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r>
              <w:rPr>
                <w:rFonts w:hint="eastAsia" w:ascii="宋体" w:hAnsi="宋体"/>
                <w:sz w:val="24"/>
              </w:rPr>
              <w:t>职务</w:t>
            </w:r>
          </w:p>
        </w:tc>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r>
              <w:rPr>
                <w:rFonts w:hint="eastAsia" w:ascii="宋体" w:hAnsi="宋体"/>
                <w:sz w:val="24"/>
              </w:rPr>
              <w:t>联系电话</w:t>
            </w:r>
          </w:p>
        </w:tc>
        <w:tc>
          <w:tcPr>
            <w:tcW w:w="237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7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宋体"/>
                <w:sz w:val="24"/>
              </w:rPr>
            </w:pPr>
            <w:r>
              <w:rPr>
                <w:rFonts w:hint="eastAsia" w:ascii="宋体" w:hAnsi="宋体"/>
                <w:sz w:val="24"/>
              </w:rPr>
              <w:t>依据</w:t>
            </w:r>
          </w:p>
        </w:tc>
        <w:tc>
          <w:tcPr>
            <w:tcW w:w="7195"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ascii="仿宋_GB2312" w:eastAsia="仿宋_GB2312"/>
                <w:sz w:val="24"/>
              </w:rPr>
            </w:pPr>
            <w:r>
              <w:rPr>
                <w:rFonts w:hint="eastAsia" w:ascii="仿宋_GB2312" w:eastAsia="仿宋_GB2312"/>
                <w:sz w:val="24"/>
              </w:rPr>
              <w:t>泉州市工程建设领域农民工工资保证金管理实施意见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18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jc w:val="center"/>
              <w:rPr>
                <w:sz w:val="24"/>
              </w:rPr>
            </w:pPr>
          </w:p>
          <w:p>
            <w:pPr>
              <w:widowControl w:val="0"/>
              <w:jc w:val="center"/>
              <w:rPr>
                <w:sz w:val="24"/>
              </w:rPr>
            </w:pPr>
          </w:p>
          <w:p>
            <w:pPr>
              <w:widowControl w:val="0"/>
              <w:jc w:val="center"/>
              <w:rPr>
                <w:sz w:val="24"/>
              </w:rPr>
            </w:pPr>
          </w:p>
          <w:p>
            <w:pPr>
              <w:widowControl w:val="0"/>
              <w:jc w:val="center"/>
              <w:rPr>
                <w:sz w:val="24"/>
              </w:rPr>
            </w:pPr>
            <w:r>
              <w:rPr>
                <w:rFonts w:hint="eastAsia"/>
                <w:sz w:val="24"/>
              </w:rPr>
              <w:t>企业申报上限</w:t>
            </w:r>
          </w:p>
          <w:p>
            <w:pPr>
              <w:widowControl w:val="0"/>
              <w:jc w:val="center"/>
            </w:pPr>
            <w:r>
              <w:rPr>
                <w:rFonts w:hint="eastAsia"/>
                <w:sz w:val="24"/>
              </w:rPr>
              <w:t>缴存金额</w:t>
            </w:r>
          </w:p>
        </w:tc>
        <w:tc>
          <w:tcPr>
            <w:tcW w:w="7195" w:type="dxa"/>
            <w:gridSpan w:val="7"/>
            <w:tcBorders>
              <w:top w:val="single" w:color="auto" w:sz="4" w:space="0"/>
              <w:left w:val="single" w:color="auto" w:sz="4" w:space="0"/>
              <w:bottom w:val="single" w:color="auto" w:sz="4" w:space="0"/>
              <w:right w:val="single" w:color="auto" w:sz="4" w:space="0"/>
            </w:tcBorders>
            <w:noWrap w:val="0"/>
            <w:vAlign w:val="top"/>
          </w:tcPr>
          <w:p>
            <w:pPr>
              <w:widowControl w:val="0"/>
              <w:rPr>
                <w:sz w:val="24"/>
              </w:rPr>
            </w:pP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现金：人民币（大写）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银行保函：人民币（大写）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工程担保机构保函：人民币（大写）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工程保证保险：人民币（大写）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ind w:firstLine="1680" w:firstLineChars="700"/>
              <w:rPr>
                <w:rFonts w:ascii="仿宋_GB2312" w:eastAsia="仿宋_GB2312"/>
                <w:sz w:val="24"/>
              </w:rPr>
            </w:pPr>
          </w:p>
          <w:p>
            <w:pPr>
              <w:widowControl w:val="0"/>
              <w:ind w:firstLine="1680" w:firstLineChars="700"/>
            </w:pPr>
            <w:r>
              <w:rPr>
                <w:rFonts w:hint="eastAsia" w:ascii="仿宋_GB2312" w:eastAsia="仿宋_GB2312"/>
                <w:sz w:val="24"/>
              </w:rPr>
              <w:t>负责人签名：</w:t>
            </w: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1877" w:type="dxa"/>
            <w:gridSpan w:val="2"/>
            <w:tcBorders>
              <w:top w:val="single" w:color="auto" w:sz="4" w:space="0"/>
              <w:left w:val="single" w:color="auto" w:sz="4" w:space="0"/>
              <w:bottom w:val="single" w:color="auto" w:sz="4" w:space="0"/>
              <w:right w:val="single" w:color="auto" w:sz="4" w:space="0"/>
            </w:tcBorders>
            <w:noWrap w:val="0"/>
            <w:vAlign w:val="top"/>
          </w:tcPr>
          <w:p>
            <w:pPr>
              <w:widowControl w:val="0"/>
              <w:jc w:val="center"/>
              <w:rPr>
                <w:sz w:val="24"/>
              </w:rPr>
            </w:pPr>
          </w:p>
          <w:p>
            <w:pPr>
              <w:widowControl w:val="0"/>
              <w:jc w:val="center"/>
              <w:rPr>
                <w:sz w:val="24"/>
              </w:rPr>
            </w:pPr>
          </w:p>
          <w:p>
            <w:pPr>
              <w:widowControl w:val="0"/>
              <w:jc w:val="center"/>
              <w:rPr>
                <w:sz w:val="24"/>
              </w:rPr>
            </w:pPr>
          </w:p>
          <w:p>
            <w:pPr>
              <w:widowControl w:val="0"/>
              <w:jc w:val="center"/>
              <w:rPr>
                <w:sz w:val="24"/>
              </w:rPr>
            </w:pPr>
          </w:p>
          <w:p>
            <w:pPr>
              <w:widowControl w:val="0"/>
              <w:jc w:val="center"/>
            </w:pPr>
            <w:r>
              <w:rPr>
                <w:rFonts w:hint="eastAsia"/>
                <w:sz w:val="24"/>
              </w:rPr>
              <w:t>市级劳动保障监察机构意见</w:t>
            </w:r>
          </w:p>
        </w:tc>
        <w:tc>
          <w:tcPr>
            <w:tcW w:w="7195" w:type="dxa"/>
            <w:gridSpan w:val="7"/>
            <w:tcBorders>
              <w:top w:val="single" w:color="auto" w:sz="4" w:space="0"/>
              <w:left w:val="single" w:color="auto" w:sz="4" w:space="0"/>
              <w:bottom w:val="single" w:color="auto" w:sz="4" w:space="0"/>
              <w:right w:val="single" w:color="auto" w:sz="4" w:space="0"/>
            </w:tcBorders>
            <w:noWrap w:val="0"/>
            <w:vAlign w:val="top"/>
          </w:tcPr>
          <w:p>
            <w:pPr>
              <w:widowControl w:val="0"/>
              <w:rPr>
                <w:rFonts w:ascii="宋体" w:cs="宋体"/>
                <w:sz w:val="24"/>
              </w:rPr>
            </w:pPr>
          </w:p>
          <w:p>
            <w:pPr>
              <w:widowControl w:val="0"/>
              <w:rPr>
                <w:rFonts w:ascii="仿宋_GB2312" w:eastAsia="仿宋_GB2312"/>
                <w:sz w:val="24"/>
              </w:rPr>
            </w:pPr>
            <w:r>
              <w:rPr>
                <w:rFonts w:hint="eastAsia" w:ascii="仿宋_GB2312" w:hAnsi="宋体" w:eastAsia="仿宋_GB2312" w:cs="宋体"/>
                <w:sz w:val="24"/>
              </w:rPr>
              <w:t>经审核，同意该企业在我市行政区域内按两个工程项目上限存储农民工工资保证金，存储金额为：</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现金：人民币（大写）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银行保函：人民币（大写）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工程担保机构保函：人民币（大写）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rPr>
                <w:rFonts w:ascii="仿宋_GB2312" w:eastAsia="仿宋_GB2312"/>
                <w:sz w:val="24"/>
              </w:rPr>
            </w:pPr>
            <w:r>
              <w:rPr>
                <w:rFonts w:hint="eastAsia" w:ascii="仿宋_GB2312" w:hAnsi="Wingdings 2" w:eastAsia="仿宋_GB2312"/>
                <w:sz w:val="24"/>
              </w:rPr>
              <w:sym w:font="Wingdings 2" w:char="F0A3"/>
            </w:r>
            <w:r>
              <w:rPr>
                <w:rFonts w:hint="eastAsia" w:ascii="仿宋_GB2312" w:eastAsia="仿宋_GB2312"/>
                <w:sz w:val="24"/>
              </w:rPr>
              <w:t>工程保证保险：人民币（大写）</w:t>
            </w:r>
            <w:r>
              <w:rPr>
                <w:rFonts w:ascii="仿宋_GB2312" w:eastAsia="仿宋_GB2312"/>
                <w:sz w:val="24"/>
              </w:rPr>
              <w:t xml:space="preserve">     </w:t>
            </w:r>
            <w:r>
              <w:rPr>
                <w:rFonts w:hint="eastAsia" w:ascii="仿宋_GB2312" w:eastAsia="仿宋_GB2312"/>
                <w:sz w:val="24"/>
              </w:rPr>
              <w:t>万元</w:t>
            </w:r>
            <w:r>
              <w:rPr>
                <w:rFonts w:ascii="仿宋_GB2312" w:eastAsia="仿宋_GB2312"/>
                <w:sz w:val="24"/>
              </w:rPr>
              <w:t xml:space="preserve"> </w:t>
            </w:r>
            <w:r>
              <w:rPr>
                <w:rFonts w:hint="eastAsia" w:ascii="仿宋_GB2312" w:hAnsi="宋体" w:eastAsia="仿宋_GB2312" w:cs="宋体"/>
                <w:sz w:val="24"/>
              </w:rPr>
              <w:t>￥</w:t>
            </w:r>
            <w:r>
              <w:rPr>
                <w:rFonts w:ascii="仿宋_GB2312" w:eastAsia="仿宋_GB2312"/>
                <w:sz w:val="24"/>
              </w:rPr>
              <w:t xml:space="preserve">     </w:t>
            </w:r>
            <w:r>
              <w:rPr>
                <w:rFonts w:hint="eastAsia" w:ascii="仿宋_GB2312" w:eastAsia="仿宋_GB2312"/>
                <w:sz w:val="24"/>
              </w:rPr>
              <w:t>万元</w:t>
            </w:r>
          </w:p>
          <w:p>
            <w:pPr>
              <w:widowControl w:val="0"/>
              <w:ind w:firstLine="240" w:firstLineChars="100"/>
              <w:rPr>
                <w:rFonts w:ascii="仿宋_GB2312" w:eastAsia="仿宋_GB2312"/>
                <w:sz w:val="24"/>
              </w:rPr>
            </w:pPr>
          </w:p>
          <w:p>
            <w:pPr>
              <w:widowControl w:val="0"/>
              <w:ind w:firstLine="240" w:firstLineChars="100"/>
              <w:rPr>
                <w:rFonts w:ascii="仿宋_GB2312" w:eastAsia="仿宋_GB2312"/>
                <w:sz w:val="24"/>
              </w:rPr>
            </w:pPr>
            <w:r>
              <w:rPr>
                <w:rFonts w:hint="eastAsia" w:ascii="仿宋_GB2312" w:eastAsia="仿宋_GB2312"/>
                <w:sz w:val="24"/>
              </w:rPr>
              <w:t>经办人：</w:t>
            </w:r>
            <w:r>
              <w:rPr>
                <w:rFonts w:ascii="仿宋_GB2312" w:eastAsia="仿宋_GB2312"/>
                <w:sz w:val="24"/>
              </w:rPr>
              <w:t xml:space="preserve">       </w:t>
            </w:r>
            <w:r>
              <w:rPr>
                <w:rFonts w:hint="eastAsia" w:ascii="仿宋_GB2312" w:eastAsia="仿宋_GB2312"/>
                <w:sz w:val="24"/>
              </w:rPr>
              <w:t>负责人签名：</w:t>
            </w:r>
            <w:r>
              <w:rPr>
                <w:rFonts w:ascii="仿宋_GB2312" w:eastAsia="仿宋_GB2312"/>
                <w:sz w:val="24"/>
              </w:rPr>
              <w:t xml:space="preserve">         </w:t>
            </w:r>
            <w:r>
              <w:rPr>
                <w:rFonts w:hint="eastAsia" w:ascii="仿宋_GB2312" w:eastAsia="仿宋_GB2312"/>
                <w:sz w:val="24"/>
              </w:rPr>
              <w:t>（盖章）</w:t>
            </w:r>
          </w:p>
          <w:p>
            <w:pPr>
              <w:widowControl w:val="0"/>
              <w:ind w:firstLine="240" w:firstLineChars="100"/>
              <w:rPr>
                <w:sz w:val="24"/>
              </w:rPr>
            </w:pPr>
            <w:r>
              <w:rPr>
                <w:rFonts w:ascii="仿宋_GB2312" w:eastAsia="仿宋_GB2312"/>
                <w:sz w:val="24"/>
              </w:rPr>
              <w:t xml:space="preserve">                                   </w:t>
            </w:r>
            <w:r>
              <w:rPr>
                <w:rFonts w:hint="eastAsia" w:ascii="仿宋_GB2312" w:eastAsia="仿宋_GB2312"/>
                <w:sz w:val="24"/>
              </w:rPr>
              <w:t>年</w:t>
            </w:r>
            <w:r>
              <w:rPr>
                <w:rFonts w:ascii="仿宋_GB2312" w:eastAsia="仿宋_GB2312"/>
                <w:sz w:val="24"/>
              </w:rPr>
              <w:t xml:space="preserve">   </w:t>
            </w:r>
            <w:r>
              <w:rPr>
                <w:rFonts w:hint="eastAsia" w:ascii="仿宋_GB2312" w:eastAsia="仿宋_GB2312"/>
                <w:sz w:val="24"/>
              </w:rPr>
              <w:t>月</w:t>
            </w:r>
            <w:r>
              <w:rPr>
                <w:rFonts w:ascii="仿宋_GB2312" w:eastAsia="仿宋_GB2312"/>
                <w:sz w:val="24"/>
              </w:rPr>
              <w:t xml:space="preserve">   </w:t>
            </w:r>
            <w:r>
              <w:rPr>
                <w:rFonts w:hint="eastAsia" w:ascii="仿宋_GB2312"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9072" w:type="dxa"/>
            <w:gridSpan w:val="9"/>
            <w:tcBorders>
              <w:top w:val="single" w:color="auto" w:sz="4" w:space="0"/>
              <w:left w:val="single" w:color="auto" w:sz="4" w:space="0"/>
              <w:bottom w:val="single" w:color="auto" w:sz="4" w:space="0"/>
              <w:right w:val="single" w:color="auto" w:sz="4" w:space="0"/>
            </w:tcBorders>
            <w:noWrap w:val="0"/>
            <w:vAlign w:val="center"/>
          </w:tcPr>
          <w:p>
            <w:pPr>
              <w:widowControl w:val="0"/>
              <w:spacing w:line="300" w:lineRule="exact"/>
              <w:rPr>
                <w:sz w:val="24"/>
              </w:rPr>
            </w:pPr>
            <w:r>
              <w:rPr>
                <w:rFonts w:hint="eastAsia"/>
                <w:sz w:val="24"/>
              </w:rPr>
              <w:t>市级人力资源社会保障部门意见：</w:t>
            </w:r>
          </w:p>
          <w:p>
            <w:pPr>
              <w:widowControl w:val="0"/>
              <w:ind w:firstLine="480" w:firstLineChars="200"/>
              <w:rPr>
                <w:rFonts w:ascii="仿宋_GB2312" w:eastAsia="仿宋_GB2312"/>
                <w:sz w:val="24"/>
              </w:rPr>
            </w:pPr>
            <w:r>
              <w:rPr>
                <w:rFonts w:hint="eastAsia" w:ascii="仿宋_GB2312" w:hAnsi="宋体" w:eastAsia="仿宋_GB2312" w:cs="宋体"/>
                <w:sz w:val="24"/>
              </w:rPr>
              <w:t>经审核确认，同意该企业在我市行政区域内按</w:t>
            </w:r>
            <w:r>
              <w:rPr>
                <w:rFonts w:ascii="仿宋_GB2312" w:hAnsi="宋体" w:eastAsia="仿宋_GB2312" w:cs="宋体"/>
                <w:sz w:val="24"/>
              </w:rPr>
              <w:t>2</w:t>
            </w:r>
            <w:r>
              <w:rPr>
                <w:rFonts w:hint="eastAsia" w:ascii="仿宋_GB2312" w:hAnsi="宋体" w:eastAsia="仿宋_GB2312" w:cs="宋体"/>
                <w:sz w:val="24"/>
              </w:rPr>
              <w:t>个工程项目上限存储农民工工资保证金。</w:t>
            </w:r>
          </w:p>
          <w:p>
            <w:pPr>
              <w:widowControl w:val="0"/>
              <w:spacing w:line="300" w:lineRule="exact"/>
              <w:rPr>
                <w:rFonts w:ascii="宋体" w:cs="宋体"/>
                <w:bCs/>
                <w:color w:val="000000"/>
                <w:sz w:val="24"/>
              </w:rPr>
            </w:pPr>
          </w:p>
          <w:p>
            <w:pPr>
              <w:widowControl w:val="0"/>
              <w:spacing w:line="300" w:lineRule="exact"/>
              <w:jc w:val="center"/>
              <w:rPr>
                <w:rFonts w:ascii="仿宋_GB2312" w:hAnsi="宋体" w:eastAsia="仿宋_GB2312" w:cs="宋体"/>
                <w:bCs/>
                <w:color w:val="000000"/>
                <w:sz w:val="24"/>
              </w:rPr>
            </w:pPr>
            <w:r>
              <w:rPr>
                <w:rFonts w:hint="eastAsia" w:ascii="仿宋_GB2312" w:hAnsi="宋体" w:eastAsia="仿宋_GB2312" w:cs="宋体"/>
                <w:bCs/>
                <w:color w:val="000000"/>
                <w:sz w:val="24"/>
              </w:rPr>
              <w:t>负责人签名：</w:t>
            </w:r>
            <w:r>
              <w:rPr>
                <w:rFonts w:ascii="仿宋_GB2312" w:hAnsi="宋体" w:eastAsia="仿宋_GB2312" w:cs="宋体"/>
                <w:bCs/>
                <w:color w:val="000000"/>
                <w:sz w:val="24"/>
              </w:rPr>
              <w:t xml:space="preserve">            </w:t>
            </w:r>
            <w:r>
              <w:rPr>
                <w:rFonts w:hint="eastAsia" w:ascii="仿宋_GB2312" w:hAnsi="宋体" w:eastAsia="仿宋_GB2312" w:cs="宋体"/>
                <w:bCs/>
                <w:color w:val="000000"/>
                <w:sz w:val="24"/>
              </w:rPr>
              <w:t>（盖章）</w:t>
            </w:r>
          </w:p>
          <w:p>
            <w:pPr>
              <w:widowControl w:val="0"/>
              <w:spacing w:line="300" w:lineRule="exact"/>
              <w:jc w:val="center"/>
              <w:rPr>
                <w:rFonts w:ascii="宋体" w:cs="宋体"/>
                <w:sz w:val="24"/>
              </w:rPr>
            </w:pPr>
            <w:r>
              <w:rPr>
                <w:rFonts w:ascii="仿宋_GB2312" w:hAnsi="宋体" w:eastAsia="仿宋_GB2312" w:cs="宋体"/>
                <w:bCs/>
                <w:color w:val="000000"/>
                <w:sz w:val="24"/>
              </w:rPr>
              <w:t xml:space="preserve">                       </w:t>
            </w:r>
            <w:r>
              <w:rPr>
                <w:rFonts w:hint="eastAsia" w:ascii="仿宋_GB2312" w:hAnsi="宋体" w:eastAsia="仿宋_GB2312" w:cs="宋体"/>
                <w:bCs/>
                <w:color w:val="000000"/>
                <w:sz w:val="24"/>
              </w:rPr>
              <w:t>年</w:t>
            </w:r>
            <w:r>
              <w:rPr>
                <w:rFonts w:ascii="仿宋_GB2312" w:hAnsi="宋体" w:eastAsia="仿宋_GB2312" w:cs="宋体"/>
                <w:bCs/>
                <w:color w:val="000000"/>
                <w:sz w:val="24"/>
              </w:rPr>
              <w:t xml:space="preserve">     </w:t>
            </w:r>
            <w:r>
              <w:rPr>
                <w:rFonts w:hint="eastAsia" w:ascii="仿宋_GB2312" w:hAnsi="宋体" w:eastAsia="仿宋_GB2312" w:cs="宋体"/>
                <w:bCs/>
                <w:color w:val="000000"/>
                <w:sz w:val="24"/>
              </w:rPr>
              <w:t>月</w:t>
            </w:r>
            <w:r>
              <w:rPr>
                <w:rFonts w:ascii="仿宋_GB2312" w:hAnsi="宋体" w:eastAsia="仿宋_GB2312" w:cs="宋体"/>
                <w:bCs/>
                <w:color w:val="000000"/>
                <w:sz w:val="24"/>
              </w:rPr>
              <w:t xml:space="preserve">    </w:t>
            </w:r>
            <w:r>
              <w:rPr>
                <w:rFonts w:hint="eastAsia" w:ascii="仿宋_GB2312" w:hAnsi="宋体" w:eastAsia="仿宋_GB2312" w:cs="宋体"/>
                <w:bCs/>
                <w:color w:val="000000"/>
                <w:sz w:val="24"/>
              </w:rPr>
              <w:t>日</w:t>
            </w:r>
          </w:p>
        </w:tc>
      </w:tr>
    </w:tbl>
    <w:p>
      <w:pPr>
        <w:spacing w:line="340" w:lineRule="exact"/>
        <w:ind w:left="480" w:hanging="480" w:hangingChars="200"/>
        <w:rPr>
          <w:rStyle w:val="4"/>
          <w:rFonts w:ascii="楷体_GB2312" w:hAnsi="宋体" w:eastAsia="楷体_GB2312"/>
          <w:sz w:val="24"/>
        </w:rPr>
      </w:pPr>
      <w:r>
        <w:rPr>
          <w:rStyle w:val="4"/>
          <w:rFonts w:hint="eastAsia" w:ascii="楷体_GB2312" w:hAnsi="宋体" w:eastAsia="楷体_GB2312"/>
          <w:sz w:val="24"/>
        </w:rPr>
        <w:t>注：本表一式三份，市人力资源和社会保障行政部门、市劳动保障监察机构、施工总承包单位各存一份。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67DC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2022-06-21T03:35:04Z</dcterms:created>
  <dc:creator>Administrator.MS-RVLWVUCUALQO</dc:creator>
  <cp:lastModifiedBy>Administrator</cp:lastModifiedBy>
  <dcterms:modified xsi:type="dcterms:W3CDTF">2022-06-21T03:35:21Z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B0B4549EBACD41C1B385E2D4E3CAA656</vt:lpwstr>
  </property>
</Properties>
</file>