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eastAsia="方正黑体简体"/>
          <w:color w:val="000000"/>
          <w:spacing w:val="-20"/>
          <w:sz w:val="32"/>
          <w:szCs w:val="32"/>
        </w:rPr>
      </w:pPr>
      <w:r>
        <w:rPr>
          <w:rFonts w:hint="default" w:eastAsia="方正黑体简体"/>
          <w:color w:val="000000"/>
          <w:spacing w:val="-20"/>
          <w:sz w:val="32"/>
          <w:szCs w:val="32"/>
        </w:rPr>
        <w:t>附件2</w:t>
      </w:r>
    </w:p>
    <w:p>
      <w:pPr>
        <w:ind w:firstLine="0" w:firstLineChars="0"/>
        <w:rPr>
          <w:rFonts w:eastAsia="方正小标宋简体"/>
          <w:color w:val="000000"/>
          <w:spacing w:val="-20"/>
          <w:sz w:val="44"/>
          <w:szCs w:val="44"/>
        </w:rPr>
      </w:pPr>
      <w:bookmarkStart w:id="0" w:name="_GoBack"/>
      <w:bookmarkEnd w:id="0"/>
      <w:r>
        <w:rPr>
          <w:rFonts w:eastAsia="方正小标宋简体"/>
          <w:color w:val="000000"/>
          <w:spacing w:val="-20"/>
          <w:sz w:val="44"/>
          <w:szCs w:val="44"/>
        </w:rPr>
        <w:t>泉州市职业技能提升行动培训计划任务分解表</w:t>
      </w:r>
    </w:p>
    <w:p>
      <w:pPr>
        <w:spacing w:line="580" w:lineRule="exact"/>
        <w:ind w:firstLine="6160" w:firstLineChars="2200"/>
        <w:rPr>
          <w:rFonts w:hint="eastAsia" w:ascii="方正楷体简体" w:eastAsia="方正楷体简体"/>
          <w:b/>
          <w:color w:val="000000"/>
          <w:kern w:val="0"/>
          <w:sz w:val="30"/>
          <w:szCs w:val="30"/>
        </w:rPr>
      </w:pPr>
      <w:r>
        <w:rPr>
          <w:rFonts w:hint="eastAsia" w:ascii="方正楷体简体" w:eastAsia="方正楷体简体"/>
          <w:color w:val="000000"/>
          <w:spacing w:val="-20"/>
          <w:szCs w:val="32"/>
        </w:rPr>
        <w:t>（市直单位）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01"/>
        <w:gridCol w:w="6601"/>
        <w:gridCol w:w="249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方正黑体简体"/>
                <w:bCs/>
                <w:color w:val="000000"/>
                <w:sz w:val="24"/>
              </w:rPr>
            </w:pPr>
            <w:r>
              <w:rPr>
                <w:rFonts w:eastAsia="方正黑体简体"/>
                <w:bCs/>
                <w:color w:val="00000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方正黑体简体"/>
                <w:bCs/>
                <w:color w:val="000000"/>
                <w:sz w:val="24"/>
              </w:rPr>
            </w:pPr>
            <w:r>
              <w:rPr>
                <w:rFonts w:eastAsia="方正黑体简体"/>
                <w:bCs/>
                <w:color w:val="000000"/>
                <w:sz w:val="24"/>
              </w:rPr>
              <w:t>牵头单位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黑体简体"/>
                <w:bCs/>
                <w:color w:val="000000"/>
                <w:sz w:val="24"/>
              </w:rPr>
            </w:pPr>
            <w:r>
              <w:rPr>
                <w:rFonts w:eastAsia="方正黑体简体"/>
                <w:bCs/>
                <w:color w:val="000000"/>
                <w:sz w:val="24"/>
              </w:rPr>
              <w:t>工作要求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黑体简体"/>
                <w:bCs/>
                <w:color w:val="000000"/>
                <w:sz w:val="24"/>
              </w:rPr>
            </w:pPr>
            <w:r>
              <w:rPr>
                <w:rFonts w:eastAsia="方正黑体简体"/>
                <w:bCs/>
                <w:color w:val="000000"/>
                <w:sz w:val="24"/>
              </w:rPr>
              <w:t>2019-2021年</w:t>
            </w:r>
          </w:p>
          <w:p>
            <w:pPr>
              <w:spacing w:line="380" w:lineRule="exact"/>
              <w:jc w:val="center"/>
              <w:rPr>
                <w:rFonts w:eastAsia="方正黑体简体"/>
                <w:bCs/>
                <w:color w:val="000000"/>
                <w:sz w:val="24"/>
              </w:rPr>
            </w:pPr>
            <w:r>
              <w:rPr>
                <w:rFonts w:eastAsia="方正黑体简体"/>
                <w:bCs/>
                <w:color w:val="000000"/>
                <w:sz w:val="24"/>
              </w:rPr>
              <w:t>年均培训（人次）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黑体简体"/>
                <w:bCs/>
                <w:color w:val="000000"/>
                <w:sz w:val="24"/>
              </w:rPr>
            </w:pPr>
            <w:r>
              <w:rPr>
                <w:rFonts w:eastAsia="方正黑体简体"/>
                <w:bCs/>
                <w:color w:val="000000"/>
                <w:sz w:val="24"/>
              </w:rPr>
              <w:t>年均所需资金</w:t>
            </w:r>
          </w:p>
          <w:p>
            <w:pPr>
              <w:spacing w:line="380" w:lineRule="exact"/>
              <w:jc w:val="center"/>
              <w:rPr>
                <w:rFonts w:eastAsia="方正黑体简体"/>
                <w:bCs/>
                <w:color w:val="000000"/>
                <w:sz w:val="24"/>
              </w:rPr>
            </w:pPr>
            <w:r>
              <w:rPr>
                <w:rFonts w:eastAsia="方正黑体简体"/>
                <w:bCs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人社局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承担政策制定、职业标准实施、培训机构管理、质量监管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bCs/>
                <w:color w:val="000000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商务局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家政、电子商务等从业人员培训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教育局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落实国家职业教育改革，开展职业教育和师资的培养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退役军人局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退役军人前置性和适应性培训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国资委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国企职工培训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工信局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发挥龙头企业、规模以上企业和行业组织、培训机构的作用，引导帮助中小微企业开展职工培训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3000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住建局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建筑行业砌筑工、钢筋工、架子工等从业人员的培训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交通运输局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客运、货运驾驶员、出租车、网约车驾驶员等从业人员培训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应急局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化工、危险品的生产经营储存等高危行业企业的从业人员培训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民政局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养老服务</w:t>
            </w:r>
            <w:r>
              <w:rPr>
                <w:rFonts w:hint="eastAsia" w:hAnsi="仿宋" w:eastAsia="仿宋"/>
                <w:color w:val="000000"/>
                <w:sz w:val="24"/>
              </w:rPr>
              <w:t>等</w:t>
            </w:r>
            <w:r>
              <w:rPr>
                <w:rFonts w:hAnsi="仿宋" w:eastAsia="仿宋"/>
                <w:color w:val="000000"/>
                <w:sz w:val="24"/>
              </w:rPr>
              <w:t>从业人员培训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资源规划局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自然资源规划管理人员培训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生态环境局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生态环保人员培训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农业农村局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贫困人员培训、新型职业农民培训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卫健委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老年健康服务人员培训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市场监管局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特种设备</w:t>
            </w:r>
            <w:r>
              <w:rPr>
                <w:rFonts w:hint="eastAsia" w:hAnsi="仿宋" w:eastAsia="仿宋"/>
                <w:color w:val="000000"/>
                <w:sz w:val="24"/>
              </w:rPr>
              <w:t>作业</w:t>
            </w:r>
            <w:r>
              <w:rPr>
                <w:rFonts w:hAnsi="仿宋" w:eastAsia="仿宋"/>
                <w:color w:val="000000"/>
                <w:sz w:val="24"/>
              </w:rPr>
              <w:t>人员、食品药品</w:t>
            </w:r>
            <w:r>
              <w:rPr>
                <w:rFonts w:hint="eastAsia" w:hAnsi="仿宋" w:eastAsia="仿宋"/>
                <w:color w:val="000000"/>
                <w:sz w:val="24"/>
              </w:rPr>
              <w:t>等</w:t>
            </w:r>
            <w:r>
              <w:rPr>
                <w:rFonts w:hAnsi="仿宋" w:eastAsia="仿宋"/>
                <w:color w:val="000000"/>
                <w:sz w:val="24"/>
              </w:rPr>
              <w:t>从业人员培训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科技局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科技人才培训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文旅局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文化创意、旅游类人才培训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海洋渔业局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海洋与渔业管理和服务人员、海洋养殖</w:t>
            </w:r>
            <w:r>
              <w:rPr>
                <w:rFonts w:hint="eastAsia" w:hAnsi="仿宋" w:eastAsia="仿宋"/>
                <w:color w:val="000000"/>
                <w:sz w:val="24"/>
              </w:rPr>
              <w:t>等</w:t>
            </w:r>
            <w:r>
              <w:rPr>
                <w:rFonts w:hAnsi="仿宋" w:eastAsia="仿宋"/>
                <w:color w:val="000000"/>
                <w:sz w:val="24"/>
              </w:rPr>
              <w:t>从业人员培训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市林业局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插花、花卉等从业人员培训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hint="eastAsia" w:eastAsia="仿宋"/>
                <w:color w:val="000000"/>
                <w:sz w:val="28"/>
                <w:szCs w:val="36"/>
              </w:rPr>
              <w:t>300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hint="eastAsia" w:eastAsia="仿宋"/>
                <w:color w:val="000000"/>
                <w:sz w:val="28"/>
                <w:szCs w:val="36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司法局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社区服刑人员培训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总工会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企业职工、劳模</w:t>
            </w:r>
            <w:r>
              <w:rPr>
                <w:rFonts w:hint="eastAsia" w:hAnsi="仿宋" w:eastAsia="仿宋"/>
                <w:color w:val="000000"/>
                <w:sz w:val="24"/>
              </w:rPr>
              <w:t>等</w:t>
            </w:r>
            <w:r>
              <w:rPr>
                <w:rFonts w:hAnsi="仿宋" w:eastAsia="仿宋"/>
                <w:color w:val="000000"/>
                <w:sz w:val="24"/>
              </w:rPr>
              <w:t>培训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200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仿宋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团市委</w:t>
            </w:r>
          </w:p>
        </w:tc>
        <w:tc>
          <w:tcPr>
            <w:tcW w:w="660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青年就业创业</w:t>
            </w:r>
            <w:r>
              <w:rPr>
                <w:rFonts w:hint="eastAsia" w:hAnsi="仿宋" w:eastAsia="仿宋"/>
                <w:color w:val="000000"/>
                <w:sz w:val="24"/>
              </w:rPr>
              <w:t>等</w:t>
            </w:r>
            <w:r>
              <w:rPr>
                <w:rFonts w:hAnsi="仿宋" w:eastAsia="仿宋"/>
                <w:color w:val="000000"/>
                <w:sz w:val="24"/>
              </w:rPr>
              <w:t>培训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200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仿宋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残联</w:t>
            </w:r>
          </w:p>
        </w:tc>
        <w:tc>
          <w:tcPr>
            <w:tcW w:w="660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残疾人员培训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200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仿宋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</w:t>
            </w:r>
            <w:r>
              <w:rPr>
                <w:rFonts w:hAnsi="仿宋" w:eastAsia="仿宋"/>
                <w:color w:val="000000"/>
                <w:sz w:val="24"/>
              </w:rPr>
              <w:t>妇联</w:t>
            </w:r>
          </w:p>
        </w:tc>
        <w:tc>
          <w:tcPr>
            <w:tcW w:w="660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妇女就业创业培训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200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eastAsia="仿宋"/>
                <w:b/>
                <w:bCs/>
                <w:color w:val="00000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合计</w:t>
            </w:r>
          </w:p>
        </w:tc>
        <w:tc>
          <w:tcPr>
            <w:tcW w:w="660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b/>
                <w:bCs/>
                <w:color w:val="000000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47</w:t>
            </w:r>
            <w:r>
              <w:rPr>
                <w:rFonts w:hint="eastAsia" w:eastAsia="仿宋"/>
                <w:color w:val="000000"/>
                <w:sz w:val="28"/>
                <w:szCs w:val="36"/>
              </w:rPr>
              <w:t>8</w:t>
            </w:r>
            <w:r>
              <w:rPr>
                <w:rFonts w:eastAsia="仿宋"/>
                <w:color w:val="000000"/>
                <w:sz w:val="28"/>
                <w:szCs w:val="36"/>
              </w:rPr>
              <w:t>00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36"/>
              </w:rPr>
            </w:pPr>
            <w:r>
              <w:rPr>
                <w:rFonts w:eastAsia="仿宋"/>
                <w:color w:val="000000"/>
                <w:sz w:val="28"/>
                <w:szCs w:val="36"/>
              </w:rPr>
              <w:t>47</w:t>
            </w:r>
            <w:r>
              <w:rPr>
                <w:rFonts w:hint="eastAsia" w:eastAsia="仿宋"/>
                <w:color w:val="000000"/>
                <w:sz w:val="28"/>
                <w:szCs w:val="36"/>
              </w:rPr>
              <w:t>8</w:t>
            </w:r>
            <w:r>
              <w:rPr>
                <w:rFonts w:eastAsia="仿宋"/>
                <w:color w:val="000000"/>
                <w:sz w:val="28"/>
                <w:szCs w:val="36"/>
              </w:rPr>
              <w:t>0</w:t>
            </w:r>
          </w:p>
        </w:tc>
      </w:tr>
    </w:tbl>
    <w:p>
      <w:pPr>
        <w:spacing w:line="560" w:lineRule="exact"/>
        <w:rPr>
          <w:rFonts w:hint="eastAsia"/>
        </w:rPr>
      </w:pPr>
      <w:r>
        <w:rPr>
          <w:rFonts w:eastAsia="仿宋"/>
          <w:color w:val="000000"/>
          <w:sz w:val="24"/>
        </w:rPr>
        <w:t>注：截</w:t>
      </w:r>
      <w:r>
        <w:rPr>
          <w:rFonts w:hint="eastAsia" w:eastAsia="仿宋"/>
          <w:color w:val="000000"/>
          <w:sz w:val="24"/>
        </w:rPr>
        <w:t>至</w:t>
      </w:r>
      <w:r>
        <w:rPr>
          <w:rFonts w:eastAsia="仿宋"/>
          <w:color w:val="000000"/>
          <w:sz w:val="24"/>
        </w:rPr>
        <w:t>2018年底市本级失业保险历年累计结余提取20%为40332万元</w:t>
      </w:r>
      <w:r>
        <w:rPr>
          <w:rFonts w:hint="eastAsia" w:eastAsia="仿宋"/>
          <w:color w:val="000000"/>
          <w:sz w:val="24"/>
        </w:rPr>
        <w:t>。</w:t>
      </w:r>
    </w:p>
    <w:p>
      <w:pPr>
        <w:spacing w:line="560" w:lineRule="exact"/>
        <w:ind w:left="3145" w:leftChars="192" w:right="1280" w:rightChars="400" w:hanging="2531" w:hangingChars="791"/>
        <w:jc w:val="right"/>
        <w:rPr>
          <w:rFonts w:hint="eastAsia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15</w:t>
    </w:r>
    <w:r>
      <w:rPr>
        <w:rFonts w:hint="eastAsia" w:ascii="宋体" w:hAnsi="宋体" w:eastAsia="宋体"/>
        <w:sz w:val="28"/>
      </w:rPr>
      <w:fldChar w:fldCharType="end"/>
    </w:r>
    <w:r>
      <w:rPr>
        <w:rStyle w:val="6"/>
        <w:rFonts w:hint="eastAsia" w:ascii="宋体" w:hAnsi="宋体" w:eastAsia="宋体"/>
        <w:sz w:val="28"/>
      </w:rPr>
      <w:t xml:space="preserve"> </w:t>
    </w:r>
    <w:r>
      <w:rPr>
        <w:rFonts w:hint="eastAsia" w:ascii="宋体" w:hAnsi="宋体" w:eastAsia="宋体"/>
        <w:sz w:val="28"/>
      </w:rPr>
      <w:t>—</w:t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2021-01-22T03:43:41Z</dcterms:created>
  <dc:creator>Administrator</dc:creator>
  <cp:lastModifiedBy>Administrator</cp:lastModifiedBy>
  <dcterms:modified xsi:type="dcterms:W3CDTF">2021-01-22T03:44:03Z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